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55D71" w:rsidRDefault="00C377EE" w:rsidP="00C377EE">
      <w:pPr>
        <w:rPr>
          <w:rFonts w:ascii="Verdana" w:eastAsia="Verdana" w:hAnsi="Verdana" w:cs="Verdana"/>
          <w:sz w:val="20"/>
        </w:rPr>
      </w:pPr>
      <w:bookmarkStart w:id="0" w:name="TopicCoverPage"/>
      <w:bookmarkStart w:id="1" w:name="TitleTopicCoverPage"/>
      <w:r>
        <w:rPr>
          <w:rFonts w:ascii="Verdana" w:hAnsi="Verdana"/>
          <w:noProof/>
          <w:sz w:val="28"/>
        </w:rPr>
        <mc:AlternateContent>
          <mc:Choice Requires="wps">
            <w:drawing>
              <wp:anchor distT="0" distB="0" distL="114300" distR="114300" simplePos="0" relativeHeight="251668480" behindDoc="0" locked="0" layoutInCell="1" allowOverlap="1" wp14:anchorId="6ED74A43" wp14:editId="5448E56C">
                <wp:simplePos x="0" y="0"/>
                <wp:positionH relativeFrom="column">
                  <wp:posOffset>5130800</wp:posOffset>
                </wp:positionH>
                <wp:positionV relativeFrom="paragraph">
                  <wp:posOffset>6426200</wp:posOffset>
                </wp:positionV>
                <wp:extent cx="1397000" cy="444500"/>
                <wp:effectExtent l="0" t="0" r="0" b="0"/>
                <wp:wrapNone/>
                <wp:docPr id="19" name="Text Box 19">
                  <a:hlinkClick xmlns:a="http://schemas.openxmlformats.org/drawingml/2006/main" r:id="rId7"/>
                </wp:docPr>
                <wp:cNvGraphicFramePr/>
                <a:graphic xmlns:a="http://schemas.openxmlformats.org/drawingml/2006/main">
                  <a:graphicData uri="http://schemas.microsoft.com/office/word/2010/wordprocessingShape">
                    <wps:wsp>
                      <wps:cNvSpPr txBox="1"/>
                      <wps:spPr>
                        <a:xfrm>
                          <a:off x="0" y="0"/>
                          <a:ext cx="1397000" cy="444500"/>
                        </a:xfrm>
                        <a:prstGeom prst="rect">
                          <a:avLst/>
                        </a:prstGeom>
                        <a:noFill/>
                        <a:ln w="6350">
                          <a:noFill/>
                        </a:ln>
                      </wps:spPr>
                      <wps:txbx>
                        <w:txbxContent>
                          <w:p w:rsidR="00C377EE" w:rsidRDefault="00C377EE" w:rsidP="00C37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D74A43" id="_x0000_t202" coordsize="21600,21600" o:spt="202" path="m,l,21600r21600,l21600,xe">
                <v:stroke joinstyle="miter"/>
                <v:path gradientshapeok="t" o:connecttype="rect"/>
              </v:shapetype>
              <v:shape id="Text Box 19" o:spid="_x0000_s1026" type="#_x0000_t202" href="https://www.liveplan.com/features/impressive_plans?utm_medium=download&amp;utm_source=bplans.com&amp;utm_campaign=samples_business_plans&amp;utm_content=tobaccoretail" style="position:absolute;margin-left:404pt;margin-top:506pt;width:110pt;height: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" o:button="t" filled="f" stroked="f" strokeweight=".5pt">
                <v:fill o:detectmouseclick="t"/>
                <v:textbox>
                  <w:txbxContent>
                    <w:p w:rsidR="00C377EE" w:rsidRDefault="00C377EE" w:rsidP="00C377EE"/>
                  </w:txbxContent>
                </v:textbox>
              </v:shape>
            </w:pict>
          </mc:Fallback>
        </mc:AlternateContent>
      </w:r>
      <w:r>
        <w:rPr>
          <w:rFonts w:ascii="Verdana" w:hAnsi="Verdana"/>
          <w:noProof/>
          <w:sz w:val="28"/>
        </w:rPr>
        <mc:AlternateContent>
          <mc:Choice Requires="wps">
            <w:drawing>
              <wp:anchor distT="0" distB="0" distL="114300" distR="114300" simplePos="0" relativeHeight="251666432" behindDoc="0" locked="0" layoutInCell="1" allowOverlap="1" wp14:anchorId="6ED74A43" wp14:editId="5448E56C">
                <wp:simplePos x="0" y="0"/>
                <wp:positionH relativeFrom="column">
                  <wp:posOffset>5130800</wp:posOffset>
                </wp:positionH>
                <wp:positionV relativeFrom="paragraph">
                  <wp:posOffset>5461000</wp:posOffset>
                </wp:positionV>
                <wp:extent cx="1397000" cy="444500"/>
                <wp:effectExtent l="0" t="0" r="0" b="0"/>
                <wp:wrapNone/>
                <wp:docPr id="18" name="Text Box 18">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1397000" cy="444500"/>
                        </a:xfrm>
                        <a:prstGeom prst="rect">
                          <a:avLst/>
                        </a:prstGeom>
                        <a:noFill/>
                        <a:ln w="6350">
                          <a:noFill/>
                        </a:ln>
                      </wps:spPr>
                      <wps:txbx>
                        <w:txbxContent>
                          <w:p w:rsidR="00C377EE" w:rsidRDefault="00C377EE" w:rsidP="00C37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74A43" id="Text Box 18" o:spid="_x0000_s1027" type="#_x0000_t202" href="https://www.liveplan.com/features/easy_financials?utm_medium=download&amp;utm_source=bplans.com&amp;utm_campaign=samples_business_plans&amp;utm_content=tobaccoretail" style="position:absolute;margin-left:404pt;margin-top:430pt;width:110pt;height: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" o:button="t" filled="f" stroked="f" strokeweight=".5pt">
                <v:fill o:detectmouseclick="t"/>
                <v:textbox>
                  <w:txbxContent>
                    <w:p w:rsidR="00C377EE" w:rsidRDefault="00C377EE" w:rsidP="00C377EE"/>
                  </w:txbxContent>
                </v:textbox>
              </v:shape>
            </w:pict>
          </mc:Fallback>
        </mc:AlternateContent>
      </w:r>
      <w:r>
        <w:rPr>
          <w:rFonts w:ascii="Verdana" w:hAnsi="Verdana"/>
          <w:noProof/>
          <w:sz w:val="28"/>
        </w:rPr>
        <mc:AlternateContent>
          <mc:Choice Requires="wps">
            <w:drawing>
              <wp:anchor distT="0" distB="0" distL="114300" distR="114300" simplePos="0" relativeHeight="251664384" behindDoc="0" locked="0" layoutInCell="1" allowOverlap="1" wp14:anchorId="6ED74A43" wp14:editId="5448E56C">
                <wp:simplePos x="0" y="0"/>
                <wp:positionH relativeFrom="column">
                  <wp:posOffset>5130800</wp:posOffset>
                </wp:positionH>
                <wp:positionV relativeFrom="paragraph">
                  <wp:posOffset>4445000</wp:posOffset>
                </wp:positionV>
                <wp:extent cx="1397000" cy="444500"/>
                <wp:effectExtent l="0" t="0" r="0" b="0"/>
                <wp:wrapNone/>
                <wp:docPr id="17" name="Text Box 17">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397000" cy="444500"/>
                        </a:xfrm>
                        <a:prstGeom prst="rect">
                          <a:avLst/>
                        </a:prstGeom>
                        <a:noFill/>
                        <a:ln w="6350">
                          <a:noFill/>
                        </a:ln>
                      </wps:spPr>
                      <wps:txbx>
                        <w:txbxContent>
                          <w:p w:rsidR="00C377EE" w:rsidRDefault="00C377EE" w:rsidP="00C37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74A43" id="Text Box 17" o:spid="_x0000_s1028" type="#_x0000_t202" href="https://www.liveplan.com/features/build-your-business-pitch?utm_medium=download&amp;utm_source=bplans.com&amp;utm_campaign=samples_business_plans&amp;utm_content=tobaccoretail" style="position:absolute;margin-left:404pt;margin-top:350pt;width:110pt;height: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" o:button="t" filled="f" stroked="f" strokeweight=".5pt">
                <v:fill o:detectmouseclick="t"/>
                <v:textbox>
                  <w:txbxContent>
                    <w:p w:rsidR="00C377EE" w:rsidRDefault="00C377EE" w:rsidP="00C377EE"/>
                  </w:txbxContent>
                </v:textbox>
              </v:shape>
            </w:pict>
          </mc:Fallback>
        </mc:AlternateContent>
      </w:r>
      <w:r>
        <w:rPr>
          <w:rFonts w:ascii="Verdana" w:hAnsi="Verdana"/>
          <w:noProof/>
          <w:sz w:val="28"/>
        </w:rPr>
        <mc:AlternateContent>
          <mc:Choice Requires="wps">
            <w:drawing>
              <wp:anchor distT="0" distB="0" distL="114300" distR="114300" simplePos="0" relativeHeight="251662336" behindDoc="0" locked="0" layoutInCell="1" allowOverlap="1" wp14:anchorId="6ED74A43" wp14:editId="5448E56C">
                <wp:simplePos x="0" y="0"/>
                <wp:positionH relativeFrom="column">
                  <wp:posOffset>5130800</wp:posOffset>
                </wp:positionH>
                <wp:positionV relativeFrom="paragraph">
                  <wp:posOffset>3467100</wp:posOffset>
                </wp:positionV>
                <wp:extent cx="1397000" cy="444500"/>
                <wp:effectExtent l="0" t="0" r="0" b="0"/>
                <wp:wrapNone/>
                <wp:docPr id="16" name="Text Box 16">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397000" cy="444500"/>
                        </a:xfrm>
                        <a:prstGeom prst="rect">
                          <a:avLst/>
                        </a:prstGeom>
                        <a:noFill/>
                        <a:ln w="6350">
                          <a:noFill/>
                        </a:ln>
                      </wps:spPr>
                      <wps:txbx>
                        <w:txbxContent>
                          <w:p w:rsidR="00C377EE" w:rsidRDefault="00C377EE" w:rsidP="00C37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74A43" id="Text Box 16" o:spid="_x0000_s1029" type="#_x0000_t202" href="https://www.liveplan.com/features/expert_guidance?utm_medium=download&amp;utm_source=bplans.com&amp;utm_campaign=samples_business_plans&amp;utm_content=tobaccoretail" style="position:absolute;margin-left:404pt;margin-top:273pt;width:110pt;height: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" o:button="t" filled="f" stroked="f" strokeweight=".5pt">
                <v:fill o:detectmouseclick="t"/>
                <v:textbox>
                  <w:txbxContent>
                    <w:p w:rsidR="00C377EE" w:rsidRDefault="00C377EE" w:rsidP="00C377EE"/>
                  </w:txbxContent>
                </v:textbox>
              </v:shape>
            </w:pict>
          </mc:Fallback>
        </mc:AlternateContent>
      </w:r>
      <w:r>
        <w:rPr>
          <w:rFonts w:ascii="Verdana" w:hAnsi="Verdana"/>
          <w:noProof/>
          <w:sz w:val="28"/>
        </w:rPr>
        <mc:AlternateContent>
          <mc:Choice Requires="wps">
            <w:drawing>
              <wp:anchor distT="0" distB="0" distL="114300" distR="114300" simplePos="0" relativeHeight="251660288" behindDoc="0" locked="0" layoutInCell="1" allowOverlap="1">
                <wp:simplePos x="0" y="0"/>
                <wp:positionH relativeFrom="column">
                  <wp:posOffset>5130800</wp:posOffset>
                </wp:positionH>
                <wp:positionV relativeFrom="paragraph">
                  <wp:posOffset>2476500</wp:posOffset>
                </wp:positionV>
                <wp:extent cx="1397000" cy="444500"/>
                <wp:effectExtent l="0" t="0" r="0" b="0"/>
                <wp:wrapNone/>
                <wp:docPr id="15" name="Text Box 1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1397000" cy="444500"/>
                        </a:xfrm>
                        <a:prstGeom prst="rect">
                          <a:avLst/>
                        </a:prstGeom>
                        <a:noFill/>
                        <a:ln w="6350">
                          <a:noFill/>
                        </a:ln>
                      </wps:spPr>
                      <wps:txbx>
                        <w:txbxContent>
                          <w:p w:rsidR="00C377EE" w:rsidRDefault="00C37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href="https://www.liveplan.com/features/samples_and_examples?utm_medium=download&amp;utm_source=bplans.com&amp;utm_campaign=samples_business_plans&amp;utm_content=tobaccoretail" style="position:absolute;margin-left:404pt;margin-top:195pt;width:110pt;height: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" o:button="t" filled="f" stroked="f" strokeweight=".5pt">
                <v:fill o:detectmouseclick="t"/>
                <v:textbox>
                  <w:txbxContent>
                    <w:p w:rsidR="00C377EE" w:rsidRDefault="00C377EE"/>
                  </w:txbxContent>
                </v:textbox>
              </v:shape>
            </w:pict>
          </mc:Fallback>
        </mc:AlternateContent>
      </w:r>
      <w:r>
        <w:rPr>
          <w:rFonts w:ascii="Verdana" w:hAnsi="Verdana"/>
          <w:noProof/>
          <w:sz w:val="28"/>
        </w:rPr>
        <mc:AlternateContent>
          <mc:Choice Requires="wps">
            <w:drawing>
              <wp:anchor distT="0" distB="0" distL="114300" distR="114300" simplePos="0" relativeHeight="251659264" behindDoc="0" locked="0" layoutInCell="1" allowOverlap="1">
                <wp:simplePos x="0" y="0"/>
                <wp:positionH relativeFrom="column">
                  <wp:posOffset>1930400</wp:posOffset>
                </wp:positionH>
                <wp:positionV relativeFrom="paragraph">
                  <wp:posOffset>8432800</wp:posOffset>
                </wp:positionV>
                <wp:extent cx="2044700" cy="546100"/>
                <wp:effectExtent l="0" t="0" r="0" b="0"/>
                <wp:wrapNone/>
                <wp:docPr id="14" name="Text Box 1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044700" cy="546100"/>
                        </a:xfrm>
                        <a:prstGeom prst="rect">
                          <a:avLst/>
                        </a:prstGeom>
                        <a:noFill/>
                        <a:ln w="6350">
                          <a:noFill/>
                        </a:ln>
                      </wps:spPr>
                      <wps:txbx>
                        <w:txbxContent>
                          <w:p w:rsidR="00C377EE" w:rsidRDefault="00C37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href="https://www.liveplan.com/ppc/template?utm_medium=download&amp;utm_source=bplans.com&amp;utm_campaign=samples_business_plans&amp;utm_content=tobaccoretail" style="position:absolute;margin-left:152pt;margin-top:664pt;width:161pt;height: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" o:button="t" filled="f" stroked="f" strokeweight=".5pt">
                <v:fill o:detectmouseclick="t"/>
                <v:textbox>
                  <w:txbxContent>
                    <w:p w:rsidR="00C377EE" w:rsidRDefault="00C377EE"/>
                  </w:txbxContent>
                </v:textbox>
              </v:shape>
            </w:pict>
          </mc:Fallback>
        </mc:AlternateContent>
      </w:r>
      <w:r>
        <w:rPr>
          <w:rFonts w:ascii="Verdana" w:hAnsi="Verdana"/>
          <w:noProof/>
          <w:sz w:val="28"/>
        </w:rPr>
        <w:drawing>
          <wp:anchor distT="0" distB="0" distL="114300" distR="114300" simplePos="0" relativeHeight="251658240" behindDoc="0" locked="1" layoutInCell="1" allowOverlap="1">
            <wp:simplePos x="0" y="0"/>
            <wp:positionH relativeFrom="column">
              <wp:posOffset>-1054100</wp:posOffset>
            </wp:positionH>
            <wp:positionV relativeFrom="page">
              <wp:posOffset>12700</wp:posOffset>
            </wp:positionV>
            <wp:extent cx="8026400" cy="10043795"/>
            <wp:effectExtent l="0" t="0" r="0" b="1905"/>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026400" cy="10043795"/>
                    </a:xfrm>
                    <a:prstGeom prst="rect">
                      <a:avLst/>
                    </a:prstGeom>
                  </pic:spPr>
                </pic:pic>
              </a:graphicData>
            </a:graphic>
            <wp14:sizeRelH relativeFrom="margin">
              <wp14:pctWidth>0</wp14:pctWidth>
            </wp14:sizeRelH>
            <wp14:sizeRelV relativeFrom="margin">
              <wp14:pctHeight>0</wp14:pctHeight>
            </wp14:sizeRelV>
          </wp:anchor>
        </w:drawing>
      </w:r>
      <w:r w:rsidR="00755D71" w:rsidRPr="00C80A0B">
        <w:rPr>
          <w:rFonts w:ascii="Verdana" w:hAnsi="Verdana"/>
          <w:sz w:val="28"/>
        </w:rPr>
        <w:br w:type="page"/>
      </w:r>
      <w:bookmarkStart w:id="2" w:name="BodyTopicCoverPage"/>
      <w:bookmarkEnd w:id="1"/>
    </w:p>
    <w:bookmarkEnd w:id="0"/>
    <w:bookmarkEnd w:id="2"/>
    <w:p w:rsidR="00755D71" w:rsidRDefault="00C377EE">
      <w:pPr>
        <w:spacing w:after="280" w:afterAutospacing="1"/>
        <w:rPr>
          <w:rFonts w:ascii="Verdana" w:eastAsia="Verdana" w:hAnsi="Verdana" w:cs="Verdana"/>
          <w:sz w:val="20"/>
        </w:rPr>
      </w:pPr>
      <w:r>
        <w:rPr>
          <w:noProof/>
        </w:rPr>
        <w:lastRenderedPageBreak/>
        <mc:AlternateContent>
          <mc:Choice Requires="wps">
            <w:drawing>
              <wp:anchor distT="0" distB="0" distL="114300" distR="114300" simplePos="0" relativeHeight="251670528" behindDoc="0" locked="0" layoutInCell="1" allowOverlap="1" wp14:anchorId="36D5F719" wp14:editId="49755A37">
                <wp:simplePos x="0" y="0"/>
                <wp:positionH relativeFrom="column">
                  <wp:posOffset>-177800</wp:posOffset>
                </wp:positionH>
                <wp:positionV relativeFrom="paragraph">
                  <wp:posOffset>76200</wp:posOffset>
                </wp:positionV>
                <wp:extent cx="6413500" cy="8369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13500" cy="8369300"/>
                        </a:xfrm>
                        <a:prstGeom prst="rect">
                          <a:avLst/>
                        </a:prstGeom>
                        <a:noFill/>
                        <a:ln w="6350">
                          <a:noFill/>
                        </a:ln>
                      </wps:spPr>
                      <wps:txbx>
                        <w:txbxContent>
                          <w:p w:rsidR="00C377EE" w:rsidRDefault="00C377EE" w:rsidP="00C377EE">
                            <w:pPr>
                              <w:spacing w:beforeAutospacing="1" w:after="360" w:afterAutospacing="1" w:line="280" w:lineRule="atLeast"/>
                              <w:rPr>
                                <w:rFonts w:eastAsia="Trebuchet MS"/>
                                <w:color w:val="4D4D4D"/>
                                <w:sz w:val="28"/>
                              </w:rPr>
                            </w:pPr>
                            <w:r>
                              <w:rPr>
                                <w:rFonts w:eastAsia="Trebuchet MS"/>
                                <w:color w:val="4D4D4D"/>
                                <w:sz w:val="28"/>
                              </w:rPr>
                              <w:t xml:space="preserve">This sample business plan has been made available to users of </w:t>
                            </w:r>
                            <w:hyperlink r:id="rId14" w:history="1">
                              <w:r>
                                <w:rPr>
                                  <w:rStyle w:val="Hyperlink"/>
                                  <w:rFonts w:eastAsia="Trebuchet MS"/>
                                  <w:sz w:val="28"/>
                                </w:rPr>
                                <w:t>Bplans.com</w:t>
                              </w:r>
                            </w:hyperlink>
                            <w:r>
                              <w:rPr>
                                <w:rFonts w:eastAsia="Trebuchet MS"/>
                                <w:color w:val="4D4D4D"/>
                                <w:sz w:val="28"/>
                              </w:rPr>
                              <w:t xml:space="preserve">, published by Palo Alto Software. Our sample plans were developed by existing companies and new business start-ups as research instruments to determine market viability, or funding availability. Names, locations and numbers may have been changed, and substantial portions of text may have been omitted to preserve </w:t>
                            </w:r>
                            <w:r>
                              <w:rPr>
                                <w:rFonts w:eastAsia="Trebuchet MS"/>
                                <w:color w:val="4D4D4D"/>
                                <w:sz w:val="28"/>
                              </w:rPr>
                              <w:br/>
                              <w:t>confidentiality and proprietary information.</w:t>
                            </w:r>
                          </w:p>
                          <w:p w:rsidR="00C377EE" w:rsidRDefault="00C377EE" w:rsidP="00C377EE">
                            <w:pPr>
                              <w:spacing w:beforeAutospacing="1" w:after="360" w:afterAutospacing="1" w:line="280" w:lineRule="atLeast"/>
                              <w:rPr>
                                <w:rFonts w:eastAsia="Trebuchet MS"/>
                                <w:color w:val="4D4D4D"/>
                                <w:sz w:val="28"/>
                              </w:rPr>
                            </w:pPr>
                            <w:r>
                              <w:rPr>
                                <w:rFonts w:eastAsia="Trebuchet MS"/>
                                <w:color w:val="4D4D4D"/>
                                <w:sz w:val="28"/>
                              </w:rPr>
                              <w:t xml:space="preserve">You are welcome to use this plan as a starting point to create your own, but you do not have permission to reproduce, resell, publish, distribute </w:t>
                            </w:r>
                            <w:r>
                              <w:rPr>
                                <w:rFonts w:eastAsia="Trebuchet MS"/>
                                <w:color w:val="4D4D4D"/>
                                <w:sz w:val="28"/>
                              </w:rPr>
                              <w:br/>
                              <w:t xml:space="preserve">or even copy this plan as it exists here. </w:t>
                            </w:r>
                          </w:p>
                          <w:p w:rsidR="00C377EE" w:rsidRDefault="00C377EE" w:rsidP="00C377EE">
                            <w:pPr>
                              <w:spacing w:beforeAutospacing="1" w:after="360" w:afterAutospacing="1" w:line="280" w:lineRule="atLeast"/>
                              <w:rPr>
                                <w:rFonts w:eastAsia="Trebuchet MS"/>
                                <w:color w:val="4D4D4D"/>
                                <w:sz w:val="28"/>
                              </w:rPr>
                            </w:pPr>
                            <w:r>
                              <w:rPr>
                                <w:rFonts w:eastAsia="Trebuchet MS"/>
                                <w:color w:val="4D4D4D"/>
                                <w:sz w:val="28"/>
                              </w:rPr>
                              <w:t>Requests for reprints, academic use, and other dissemination of this sample plan should be emailed to the marketing department of Palo Alto Software at marketing@paloalto.com.</w:t>
                            </w: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r>
                              <w:rPr>
                                <w:rFonts w:eastAsia="Trebuchet MS"/>
                                <w:color w:val="4D4D4D"/>
                                <w:sz w:val="28"/>
                              </w:rPr>
                              <w:t>Copyright Palo Alto Software, Inc., 2020 All rights reserved.</w:t>
                            </w:r>
                          </w:p>
                          <w:p w:rsidR="00C377EE" w:rsidRDefault="00C377EE" w:rsidP="00C377EE"/>
                          <w:p w:rsidR="00C377EE" w:rsidRDefault="00C377EE" w:rsidP="00C37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5F719" id="Text Box 23" o:spid="_x0000_s1032" type="#_x0000_t202" style="position:absolute;margin-left:-14pt;margin-top:6pt;width:505pt;height:65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" filled="f" stroked="f" strokeweight=".5pt">
                <v:textbox>
                  <w:txbxContent>
                    <w:p w:rsidR="00C377EE" w:rsidRDefault="00C377EE" w:rsidP="00C377EE">
                      <w:pPr>
                        <w:spacing w:beforeAutospacing="1" w:after="360" w:afterAutospacing="1" w:line="280" w:lineRule="atLeast"/>
                        <w:rPr>
                          <w:rFonts w:eastAsia="Trebuchet MS"/>
                          <w:color w:val="4D4D4D"/>
                          <w:sz w:val="28"/>
                        </w:rPr>
                      </w:pPr>
                      <w:r>
                        <w:rPr>
                          <w:rFonts w:eastAsia="Trebuchet MS"/>
                          <w:color w:val="4D4D4D"/>
                          <w:sz w:val="28"/>
                        </w:rPr>
                        <w:t xml:space="preserve">This sample business plan has been made available to users of </w:t>
                      </w:r>
                      <w:hyperlink r:id="rId15" w:history="1">
                        <w:r>
                          <w:rPr>
                            <w:rStyle w:val="Hyperlink"/>
                            <w:rFonts w:eastAsia="Trebuchet MS"/>
                            <w:sz w:val="28"/>
                          </w:rPr>
                          <w:t>Bplans.com</w:t>
                        </w:r>
                      </w:hyperlink>
                      <w:r>
                        <w:rPr>
                          <w:rFonts w:eastAsia="Trebuchet MS"/>
                          <w:color w:val="4D4D4D"/>
                          <w:sz w:val="28"/>
                        </w:rPr>
                        <w:t xml:space="preserve">, published by Palo Alto Software. Our sample plans were developed by existing companies and new business start-ups as research instruments to determine market viability, or funding availability. Names, locations and numbers may have been changed, and substantial portions of text may have been omitted to preserve </w:t>
                      </w:r>
                      <w:r>
                        <w:rPr>
                          <w:rFonts w:eastAsia="Trebuchet MS"/>
                          <w:color w:val="4D4D4D"/>
                          <w:sz w:val="28"/>
                        </w:rPr>
                        <w:br/>
                        <w:t>confidentiality and proprietary information.</w:t>
                      </w:r>
                    </w:p>
                    <w:p w:rsidR="00C377EE" w:rsidRDefault="00C377EE" w:rsidP="00C377EE">
                      <w:pPr>
                        <w:spacing w:beforeAutospacing="1" w:after="360" w:afterAutospacing="1" w:line="280" w:lineRule="atLeast"/>
                        <w:rPr>
                          <w:rFonts w:eastAsia="Trebuchet MS"/>
                          <w:color w:val="4D4D4D"/>
                          <w:sz w:val="28"/>
                        </w:rPr>
                      </w:pPr>
                      <w:r>
                        <w:rPr>
                          <w:rFonts w:eastAsia="Trebuchet MS"/>
                          <w:color w:val="4D4D4D"/>
                          <w:sz w:val="28"/>
                        </w:rPr>
                        <w:t xml:space="preserve">You are welcome to use this plan as a starting point to create your own, but you do not have permission to reproduce, resell, publish, distribute </w:t>
                      </w:r>
                      <w:r>
                        <w:rPr>
                          <w:rFonts w:eastAsia="Trebuchet MS"/>
                          <w:color w:val="4D4D4D"/>
                          <w:sz w:val="28"/>
                        </w:rPr>
                        <w:br/>
                        <w:t xml:space="preserve">or even copy this plan as it exists here. </w:t>
                      </w:r>
                    </w:p>
                    <w:p w:rsidR="00C377EE" w:rsidRDefault="00C377EE" w:rsidP="00C377EE">
                      <w:pPr>
                        <w:spacing w:beforeAutospacing="1" w:after="360" w:afterAutospacing="1" w:line="280" w:lineRule="atLeast"/>
                        <w:rPr>
                          <w:rFonts w:eastAsia="Trebuchet MS"/>
                          <w:color w:val="4D4D4D"/>
                          <w:sz w:val="28"/>
                        </w:rPr>
                      </w:pPr>
                      <w:r>
                        <w:rPr>
                          <w:rFonts w:eastAsia="Trebuchet MS"/>
                          <w:color w:val="4D4D4D"/>
                          <w:sz w:val="28"/>
                        </w:rPr>
                        <w:t>Requests for reprints, academic use, and other dissemination of this sample plan should be emailed to the marketing department of Palo Alto Software at marketing@paloalto.com.</w:t>
                      </w: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p>
                    <w:p w:rsidR="00C377EE" w:rsidRDefault="00C377EE" w:rsidP="00C377EE">
                      <w:pPr>
                        <w:spacing w:beforeAutospacing="1" w:after="360" w:afterAutospacing="1" w:line="280" w:lineRule="atLeast"/>
                        <w:jc w:val="center"/>
                        <w:rPr>
                          <w:rFonts w:eastAsia="Trebuchet MS"/>
                          <w:color w:val="4D4D4D"/>
                          <w:sz w:val="28"/>
                        </w:rPr>
                      </w:pPr>
                      <w:r>
                        <w:rPr>
                          <w:rFonts w:eastAsia="Trebuchet MS"/>
                          <w:color w:val="4D4D4D"/>
                          <w:sz w:val="28"/>
                        </w:rPr>
                        <w:t>Copyright Palo Alto Software, Inc., 2020 All rights reserved.</w:t>
                      </w:r>
                    </w:p>
                    <w:p w:rsidR="00C377EE" w:rsidRDefault="00C377EE" w:rsidP="00C377EE"/>
                    <w:p w:rsidR="00C377EE" w:rsidRDefault="00C377EE" w:rsidP="00C377EE"/>
                  </w:txbxContent>
                </v:textbox>
              </v:shape>
            </w:pict>
          </mc:Fallback>
        </mc:AlternateContent>
      </w:r>
      <w:r w:rsidR="00755D71">
        <w:br w:type="page"/>
      </w:r>
      <w:bookmarkStart w:id="3" w:name="TopicLegalPage"/>
      <w:bookmarkStart w:id="4" w:name="TitleTopicLegalPage"/>
      <w:r w:rsidR="00755D71">
        <w:rPr>
          <w:rFonts w:ascii="Verdana" w:eastAsia="Verdana" w:hAnsi="Verdana" w:cs="Verdana"/>
          <w:sz w:val="20"/>
        </w:rPr>
        <w:lastRenderedPageBreak/>
        <w:t>Legal Page</w:t>
      </w:r>
    </w:p>
    <w:p w:rsidR="00755D71" w:rsidRDefault="00755D71">
      <w:pPr>
        <w:spacing w:after="280" w:afterAutospacing="1"/>
        <w:jc w:val="center"/>
        <w:rPr>
          <w:rFonts w:ascii="Verdana" w:eastAsia="Verdana" w:hAnsi="Verdana" w:cs="Verdana"/>
          <w:sz w:val="20"/>
        </w:rPr>
      </w:pPr>
      <w:bookmarkStart w:id="5" w:name="BodyTopicLegalPage"/>
      <w:bookmarkEnd w:id="4"/>
      <w:r>
        <w:rPr>
          <w:rFonts w:ascii="Verdana" w:eastAsia="Verdana" w:hAnsi="Verdana" w:cs="Verdana"/>
          <w:sz w:val="20"/>
        </w:rPr>
        <w:t>Confidentiality Agreement</w:t>
      </w:r>
    </w:p>
    <w:p w:rsidR="00755D71" w:rsidRDefault="00755D71">
      <w:pPr>
        <w:spacing w:after="280" w:afterAutospacing="1"/>
        <w:rPr>
          <w:rFonts w:ascii="Verdana" w:eastAsia="Verdana" w:hAnsi="Verdana" w:cs="Verdana"/>
          <w:sz w:val="20"/>
        </w:rPr>
      </w:pPr>
      <w:r>
        <w:rPr>
          <w:rFonts w:ascii="Verdana" w:eastAsia="Verdana" w:hAnsi="Verdana" w:cs="Verdana"/>
          <w:sz w:val="20"/>
        </w:rPr>
        <w:t xml:space="preserve">The undersigned reader acknowledges that the information provided by _________________________ in this business plan is confidential; therefore, reader agrees not to disclose it without the express written permission of _________________________. </w:t>
      </w:r>
    </w:p>
    <w:p w:rsidR="00755D71" w:rsidRDefault="00755D71">
      <w:pPr>
        <w:spacing w:after="280" w:afterAutospacing="1"/>
        <w:rPr>
          <w:rFonts w:ascii="Verdana" w:eastAsia="Verdana" w:hAnsi="Verdana" w:cs="Verdana"/>
          <w:sz w:val="20"/>
        </w:rPr>
      </w:pPr>
      <w:r>
        <w:rPr>
          <w:rFonts w:ascii="Verdana" w:eastAsia="Verdana" w:hAnsi="Verdana" w:cs="Verdana"/>
          <w:sz w:val="20"/>
        </w:rPr>
        <w:t xml:space="preserve">It is acknowledged by reader that information to be furnished in this business plan is in all respects confidential in nature, other than information which is in the public domain through other means and that any disclosure or use of same by reader, may cause serious harm or damage to _________________________. </w:t>
      </w:r>
    </w:p>
    <w:p w:rsidR="00755D71" w:rsidRDefault="00755D71">
      <w:pPr>
        <w:spacing w:after="280" w:afterAutospacing="1"/>
        <w:rPr>
          <w:rFonts w:ascii="Verdana" w:eastAsia="Verdana" w:hAnsi="Verdana" w:cs="Verdana"/>
          <w:sz w:val="20"/>
        </w:rPr>
      </w:pPr>
      <w:r>
        <w:rPr>
          <w:rFonts w:ascii="Verdana" w:eastAsia="Verdana" w:hAnsi="Verdana" w:cs="Verdana"/>
          <w:sz w:val="20"/>
        </w:rPr>
        <w:t xml:space="preserve">Upon request, this document is to be immediately returned to _________________________. </w:t>
      </w:r>
    </w:p>
    <w:p w:rsidR="00755D71" w:rsidRDefault="00755D71">
      <w:pPr>
        <w:spacing w:after="280" w:afterAutospacing="1"/>
        <w:rPr>
          <w:rFonts w:ascii="Verdana" w:eastAsia="Verdana" w:hAnsi="Verdana" w:cs="Verdana"/>
          <w:sz w:val="20"/>
        </w:rPr>
      </w:pPr>
      <w:r>
        <w:rPr>
          <w:rFonts w:ascii="Verdana" w:eastAsia="Verdana" w:hAnsi="Verdana" w:cs="Verdana"/>
          <w:sz w:val="20"/>
        </w:rPr>
        <w:t xml:space="preserve">___________________ </w:t>
      </w:r>
      <w:r>
        <w:rPr>
          <w:rFonts w:ascii="Verdana" w:eastAsia="Verdana" w:hAnsi="Verdana" w:cs="Verdana"/>
          <w:sz w:val="20"/>
        </w:rPr>
        <w:br/>
        <w:t xml:space="preserve">Signature </w:t>
      </w:r>
    </w:p>
    <w:p w:rsidR="00755D71" w:rsidRDefault="00755D71">
      <w:pPr>
        <w:spacing w:after="280" w:afterAutospacing="1"/>
        <w:rPr>
          <w:rFonts w:ascii="Verdana" w:eastAsia="Verdana" w:hAnsi="Verdana" w:cs="Verdana"/>
          <w:sz w:val="20"/>
        </w:rPr>
      </w:pPr>
      <w:r>
        <w:rPr>
          <w:rFonts w:ascii="Verdana" w:eastAsia="Verdana" w:hAnsi="Verdana" w:cs="Verdana"/>
          <w:sz w:val="20"/>
        </w:rPr>
        <w:t>___________________</w:t>
      </w:r>
      <w:r>
        <w:rPr>
          <w:rFonts w:ascii="Verdana" w:eastAsia="Verdana" w:hAnsi="Verdana" w:cs="Verdana"/>
          <w:sz w:val="20"/>
        </w:rPr>
        <w:br/>
        <w:t xml:space="preserve">Name (typed or printed) </w:t>
      </w:r>
    </w:p>
    <w:p w:rsidR="00755D71" w:rsidRDefault="00755D71">
      <w:pPr>
        <w:spacing w:after="280" w:afterAutospacing="1"/>
        <w:rPr>
          <w:rFonts w:ascii="Verdana" w:eastAsia="Verdana" w:hAnsi="Verdana" w:cs="Verdana"/>
          <w:sz w:val="20"/>
        </w:rPr>
      </w:pPr>
      <w:r>
        <w:rPr>
          <w:rFonts w:ascii="Verdana" w:eastAsia="Verdana" w:hAnsi="Verdana" w:cs="Verdana"/>
          <w:sz w:val="20"/>
        </w:rPr>
        <w:t>___________________</w:t>
      </w:r>
      <w:r>
        <w:rPr>
          <w:rFonts w:ascii="Verdana" w:eastAsia="Verdana" w:hAnsi="Verdana" w:cs="Verdana"/>
          <w:sz w:val="20"/>
        </w:rPr>
        <w:br/>
        <w:t xml:space="preserve">Date </w:t>
      </w:r>
    </w:p>
    <w:p w:rsidR="00755D71" w:rsidRDefault="00755D71">
      <w:pPr>
        <w:spacing w:after="280" w:afterAutospacing="1"/>
        <w:rPr>
          <w:rFonts w:ascii="Verdana" w:eastAsia="Verdana" w:hAnsi="Verdana" w:cs="Verdana"/>
          <w:sz w:val="20"/>
        </w:rPr>
      </w:pPr>
      <w:r>
        <w:rPr>
          <w:rFonts w:ascii="Verdana" w:eastAsia="Verdana" w:hAnsi="Verdana" w:cs="Verdana"/>
          <w:sz w:val="20"/>
        </w:rPr>
        <w:t>This is a business plan. It does not imply an offering of securities.</w:t>
      </w:r>
    </w:p>
    <w:bookmarkEnd w:id="3"/>
    <w:bookmarkEnd w:id="5"/>
    <w:p w:rsidR="00755D71" w:rsidRDefault="00755D71">
      <w:pPr>
        <w:spacing w:after="280" w:afterAutospacing="1"/>
        <w:rPr>
          <w:rFonts w:ascii="Verdana" w:eastAsia="Verdana" w:hAnsi="Verdana" w:cs="Verdana"/>
          <w:sz w:val="20"/>
        </w:rPr>
        <w:sectPr w:rsidR="00755D71">
          <w:pgSz w:w="12240" w:h="15840"/>
          <w:pgMar w:top="1440" w:right="720" w:bottom="720" w:left="1440" w:header="400" w:footer="708" w:gutter="0"/>
          <w:pgNumType w:start="1"/>
          <w:cols w:space="708"/>
          <w:docGrid w:linePitch="360"/>
        </w:sectPr>
      </w:pPr>
    </w:p>
    <w:p w:rsidR="00755D71" w:rsidRDefault="00755D71">
      <w:pPr>
        <w:pStyle w:val="TOC1"/>
        <w:tabs>
          <w:tab w:val="right" w:leader="dot" w:pos="10070"/>
        </w:tabs>
        <w:rPr>
          <w:rFonts w:ascii="Calibri" w:hAnsi="Calibri"/>
          <w:noProof/>
          <w:sz w:val="22"/>
          <w:szCs w:val="22"/>
        </w:rPr>
      </w:pPr>
      <w:r>
        <w:rPr>
          <w:rFonts w:ascii="Verdana" w:eastAsia="Verdana" w:hAnsi="Verdana" w:cs="Verdana"/>
          <w:sz w:val="20"/>
        </w:rPr>
        <w:lastRenderedPageBreak/>
        <w:fldChar w:fldCharType="begin"/>
      </w:r>
      <w:r>
        <w:rPr>
          <w:rFonts w:ascii="Verdana" w:eastAsia="Verdana" w:hAnsi="Verdana" w:cs="Verdana"/>
          <w:sz w:val="20"/>
        </w:rPr>
        <w:instrText>TOC \o "1-9" \h \z \u}</w:instrText>
      </w:r>
      <w:r>
        <w:rPr>
          <w:rFonts w:ascii="Verdana" w:eastAsia="Verdana" w:hAnsi="Verdana" w:cs="Verdana"/>
          <w:sz w:val="20"/>
        </w:rPr>
        <w:fldChar w:fldCharType="separate"/>
      </w:r>
      <w:hyperlink w:anchor="_Toc272140270" w:history="1">
        <w:r w:rsidRPr="00B14211">
          <w:rPr>
            <w:rStyle w:val="Hyperlink"/>
            <w:rFonts w:ascii="Verdana" w:eastAsia="Verdana" w:hAnsi="Verdana" w:cs="Verdana"/>
            <w:noProof/>
          </w:rPr>
          <w:t>1.0 Executive Summary</w:t>
        </w:r>
        <w:r>
          <w:rPr>
            <w:noProof/>
            <w:webHidden/>
          </w:rPr>
          <w:tab/>
        </w:r>
        <w:r>
          <w:rPr>
            <w:noProof/>
            <w:webHidden/>
          </w:rPr>
          <w:fldChar w:fldCharType="begin"/>
        </w:r>
        <w:r>
          <w:rPr>
            <w:noProof/>
            <w:webHidden/>
          </w:rPr>
          <w:instrText xml:space="preserve"> PAGEREF _Toc272140270 \h </w:instrText>
        </w:r>
        <w:r>
          <w:rPr>
            <w:noProof/>
            <w:webHidden/>
          </w:rPr>
        </w:r>
        <w:r>
          <w:rPr>
            <w:noProof/>
            <w:webHidden/>
          </w:rPr>
          <w:fldChar w:fldCharType="separate"/>
        </w:r>
        <w:r>
          <w:rPr>
            <w:noProof/>
            <w:webHidden/>
          </w:rPr>
          <w:t>1</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71" w:history="1">
        <w:r w:rsidRPr="00B14211">
          <w:rPr>
            <w:rStyle w:val="Hyperlink"/>
            <w:rFonts w:ascii="Verdana" w:eastAsia="Verdana" w:hAnsi="Verdana" w:cs="Verdana"/>
            <w:noProof/>
          </w:rPr>
          <w:t>1.1 Objectives</w:t>
        </w:r>
        <w:r>
          <w:rPr>
            <w:noProof/>
            <w:webHidden/>
          </w:rPr>
          <w:tab/>
        </w:r>
        <w:r>
          <w:rPr>
            <w:noProof/>
            <w:webHidden/>
          </w:rPr>
          <w:fldChar w:fldCharType="begin"/>
        </w:r>
        <w:r>
          <w:rPr>
            <w:noProof/>
            <w:webHidden/>
          </w:rPr>
          <w:instrText xml:space="preserve"> PAGEREF _Toc272140271 \h </w:instrText>
        </w:r>
        <w:r>
          <w:rPr>
            <w:noProof/>
            <w:webHidden/>
          </w:rPr>
        </w:r>
        <w:r>
          <w:rPr>
            <w:noProof/>
            <w:webHidden/>
          </w:rPr>
          <w:fldChar w:fldCharType="separate"/>
        </w:r>
        <w:r>
          <w:rPr>
            <w:noProof/>
            <w:webHidden/>
          </w:rPr>
          <w:t>2</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72" w:history="1">
        <w:r w:rsidRPr="00B14211">
          <w:rPr>
            <w:rStyle w:val="Hyperlink"/>
            <w:rFonts w:ascii="Verdana" w:eastAsia="Verdana" w:hAnsi="Verdana" w:cs="Verdana"/>
            <w:noProof/>
          </w:rPr>
          <w:t>1.2 Mission</w:t>
        </w:r>
        <w:r>
          <w:rPr>
            <w:noProof/>
            <w:webHidden/>
          </w:rPr>
          <w:tab/>
        </w:r>
        <w:r>
          <w:rPr>
            <w:noProof/>
            <w:webHidden/>
          </w:rPr>
          <w:fldChar w:fldCharType="begin"/>
        </w:r>
        <w:r>
          <w:rPr>
            <w:noProof/>
            <w:webHidden/>
          </w:rPr>
          <w:instrText xml:space="preserve"> PAGEREF _Toc272140272 \h </w:instrText>
        </w:r>
        <w:r>
          <w:rPr>
            <w:noProof/>
            <w:webHidden/>
          </w:rPr>
        </w:r>
        <w:r>
          <w:rPr>
            <w:noProof/>
            <w:webHidden/>
          </w:rPr>
          <w:fldChar w:fldCharType="separate"/>
        </w:r>
        <w:r>
          <w:rPr>
            <w:noProof/>
            <w:webHidden/>
          </w:rPr>
          <w:t>2</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73" w:history="1">
        <w:r w:rsidRPr="00B14211">
          <w:rPr>
            <w:rStyle w:val="Hyperlink"/>
            <w:rFonts w:ascii="Verdana" w:eastAsia="Verdana" w:hAnsi="Verdana" w:cs="Verdana"/>
            <w:noProof/>
          </w:rPr>
          <w:t>1.3 Keys to Success</w:t>
        </w:r>
        <w:r>
          <w:rPr>
            <w:noProof/>
            <w:webHidden/>
          </w:rPr>
          <w:tab/>
        </w:r>
        <w:r>
          <w:rPr>
            <w:noProof/>
            <w:webHidden/>
          </w:rPr>
          <w:fldChar w:fldCharType="begin"/>
        </w:r>
        <w:r>
          <w:rPr>
            <w:noProof/>
            <w:webHidden/>
          </w:rPr>
          <w:instrText xml:space="preserve"> PAGEREF _Toc272140273 \h </w:instrText>
        </w:r>
        <w:r>
          <w:rPr>
            <w:noProof/>
            <w:webHidden/>
          </w:rPr>
        </w:r>
        <w:r>
          <w:rPr>
            <w:noProof/>
            <w:webHidden/>
          </w:rPr>
          <w:fldChar w:fldCharType="separate"/>
        </w:r>
        <w:r>
          <w:rPr>
            <w:noProof/>
            <w:webHidden/>
          </w:rPr>
          <w:t>2</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274" w:history="1">
        <w:r w:rsidRPr="00B14211">
          <w:rPr>
            <w:rStyle w:val="Hyperlink"/>
            <w:rFonts w:ascii="Verdana" w:eastAsia="Verdana" w:hAnsi="Verdana" w:cs="Verdana"/>
            <w:noProof/>
          </w:rPr>
          <w:t>Chart: Highlights</w:t>
        </w:r>
        <w:r>
          <w:rPr>
            <w:noProof/>
            <w:webHidden/>
          </w:rPr>
          <w:tab/>
        </w:r>
        <w:r>
          <w:rPr>
            <w:noProof/>
            <w:webHidden/>
          </w:rPr>
          <w:fldChar w:fldCharType="begin"/>
        </w:r>
        <w:r>
          <w:rPr>
            <w:noProof/>
            <w:webHidden/>
          </w:rPr>
          <w:instrText xml:space="preserve"> PAGEREF _Toc272140274 \h </w:instrText>
        </w:r>
        <w:r>
          <w:rPr>
            <w:noProof/>
            <w:webHidden/>
          </w:rPr>
        </w:r>
        <w:r>
          <w:rPr>
            <w:noProof/>
            <w:webHidden/>
          </w:rPr>
          <w:fldChar w:fldCharType="separate"/>
        </w:r>
        <w:r>
          <w:rPr>
            <w:noProof/>
            <w:webHidden/>
          </w:rPr>
          <w:t>3</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275" w:history="1">
        <w:r w:rsidRPr="00B14211">
          <w:rPr>
            <w:rStyle w:val="Hyperlink"/>
            <w:rFonts w:ascii="Verdana" w:eastAsia="Verdana" w:hAnsi="Verdana" w:cs="Verdana"/>
            <w:noProof/>
          </w:rPr>
          <w:t>2.0 Company Summary</w:t>
        </w:r>
        <w:r>
          <w:rPr>
            <w:noProof/>
            <w:webHidden/>
          </w:rPr>
          <w:tab/>
        </w:r>
        <w:r>
          <w:rPr>
            <w:noProof/>
            <w:webHidden/>
          </w:rPr>
          <w:fldChar w:fldCharType="begin"/>
        </w:r>
        <w:r>
          <w:rPr>
            <w:noProof/>
            <w:webHidden/>
          </w:rPr>
          <w:instrText xml:space="preserve"> PAGEREF _Toc272140275 \h </w:instrText>
        </w:r>
        <w:r>
          <w:rPr>
            <w:noProof/>
            <w:webHidden/>
          </w:rPr>
        </w:r>
        <w:r>
          <w:rPr>
            <w:noProof/>
            <w:webHidden/>
          </w:rPr>
          <w:fldChar w:fldCharType="separate"/>
        </w:r>
        <w:r>
          <w:rPr>
            <w:noProof/>
            <w:webHidden/>
          </w:rPr>
          <w:t>3</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76" w:history="1">
        <w:r w:rsidRPr="00B14211">
          <w:rPr>
            <w:rStyle w:val="Hyperlink"/>
            <w:rFonts w:ascii="Verdana" w:eastAsia="Verdana" w:hAnsi="Verdana" w:cs="Verdana"/>
            <w:noProof/>
          </w:rPr>
          <w:t>2.1 Company History</w:t>
        </w:r>
        <w:r>
          <w:rPr>
            <w:noProof/>
            <w:webHidden/>
          </w:rPr>
          <w:tab/>
        </w:r>
        <w:r>
          <w:rPr>
            <w:noProof/>
            <w:webHidden/>
          </w:rPr>
          <w:fldChar w:fldCharType="begin"/>
        </w:r>
        <w:r>
          <w:rPr>
            <w:noProof/>
            <w:webHidden/>
          </w:rPr>
          <w:instrText xml:space="preserve"> PAGEREF _Toc272140276 \h </w:instrText>
        </w:r>
        <w:r>
          <w:rPr>
            <w:noProof/>
            <w:webHidden/>
          </w:rPr>
        </w:r>
        <w:r>
          <w:rPr>
            <w:noProof/>
            <w:webHidden/>
          </w:rPr>
          <w:fldChar w:fldCharType="separate"/>
        </w:r>
        <w:r>
          <w:rPr>
            <w:noProof/>
            <w:webHidden/>
          </w:rPr>
          <w:t>3</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277" w:history="1">
        <w:r w:rsidRPr="00B14211">
          <w:rPr>
            <w:rStyle w:val="Hyperlink"/>
            <w:rFonts w:ascii="Verdana" w:eastAsia="Verdana" w:hAnsi="Verdana" w:cs="Verdana"/>
            <w:noProof/>
          </w:rPr>
          <w:t>Table: Past Performance</w:t>
        </w:r>
        <w:r>
          <w:rPr>
            <w:noProof/>
            <w:webHidden/>
          </w:rPr>
          <w:tab/>
        </w:r>
        <w:r>
          <w:rPr>
            <w:noProof/>
            <w:webHidden/>
          </w:rPr>
          <w:fldChar w:fldCharType="begin"/>
        </w:r>
        <w:r>
          <w:rPr>
            <w:noProof/>
            <w:webHidden/>
          </w:rPr>
          <w:instrText xml:space="preserve"> PAGEREF _Toc272140277 \h </w:instrText>
        </w:r>
        <w:r>
          <w:rPr>
            <w:noProof/>
            <w:webHidden/>
          </w:rPr>
        </w:r>
        <w:r>
          <w:rPr>
            <w:noProof/>
            <w:webHidden/>
          </w:rPr>
          <w:fldChar w:fldCharType="separate"/>
        </w:r>
        <w:r>
          <w:rPr>
            <w:noProof/>
            <w:webHidden/>
          </w:rPr>
          <w:t>4</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278" w:history="1">
        <w:r w:rsidRPr="00B14211">
          <w:rPr>
            <w:rStyle w:val="Hyperlink"/>
            <w:rFonts w:ascii="Verdana" w:eastAsia="Verdana" w:hAnsi="Verdana" w:cs="Verdana"/>
            <w:noProof/>
          </w:rPr>
          <w:t>Chart: Past Performance</w:t>
        </w:r>
        <w:r>
          <w:rPr>
            <w:noProof/>
            <w:webHidden/>
          </w:rPr>
          <w:tab/>
        </w:r>
        <w:r>
          <w:rPr>
            <w:noProof/>
            <w:webHidden/>
          </w:rPr>
          <w:fldChar w:fldCharType="begin"/>
        </w:r>
        <w:r>
          <w:rPr>
            <w:noProof/>
            <w:webHidden/>
          </w:rPr>
          <w:instrText xml:space="preserve"> PAGEREF _Toc272140278 \h </w:instrText>
        </w:r>
        <w:r>
          <w:rPr>
            <w:noProof/>
            <w:webHidden/>
          </w:rPr>
        </w:r>
        <w:r>
          <w:rPr>
            <w:noProof/>
            <w:webHidden/>
          </w:rPr>
          <w:fldChar w:fldCharType="separate"/>
        </w:r>
        <w:r>
          <w:rPr>
            <w:noProof/>
            <w:webHidden/>
          </w:rPr>
          <w:t>5</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79" w:history="1">
        <w:r w:rsidRPr="00B14211">
          <w:rPr>
            <w:rStyle w:val="Hyperlink"/>
            <w:rFonts w:ascii="Verdana" w:eastAsia="Verdana" w:hAnsi="Verdana" w:cs="Verdana"/>
            <w:noProof/>
          </w:rPr>
          <w:t>2.2 Company Ownership</w:t>
        </w:r>
        <w:r>
          <w:rPr>
            <w:noProof/>
            <w:webHidden/>
          </w:rPr>
          <w:tab/>
        </w:r>
        <w:r>
          <w:rPr>
            <w:noProof/>
            <w:webHidden/>
          </w:rPr>
          <w:fldChar w:fldCharType="begin"/>
        </w:r>
        <w:r>
          <w:rPr>
            <w:noProof/>
            <w:webHidden/>
          </w:rPr>
          <w:instrText xml:space="preserve"> PAGEREF _Toc272140279 \h </w:instrText>
        </w:r>
        <w:r>
          <w:rPr>
            <w:noProof/>
            <w:webHidden/>
          </w:rPr>
        </w:r>
        <w:r>
          <w:rPr>
            <w:noProof/>
            <w:webHidden/>
          </w:rPr>
          <w:fldChar w:fldCharType="separate"/>
        </w:r>
        <w:r>
          <w:rPr>
            <w:noProof/>
            <w:webHidden/>
          </w:rPr>
          <w:t>5</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280" w:history="1">
        <w:r w:rsidRPr="00B14211">
          <w:rPr>
            <w:rStyle w:val="Hyperlink"/>
            <w:rFonts w:ascii="Verdana" w:eastAsia="Verdana" w:hAnsi="Verdana" w:cs="Verdana"/>
            <w:noProof/>
          </w:rPr>
          <w:t>3.0 Products</w:t>
        </w:r>
        <w:r>
          <w:rPr>
            <w:noProof/>
            <w:webHidden/>
          </w:rPr>
          <w:tab/>
        </w:r>
        <w:r>
          <w:rPr>
            <w:noProof/>
            <w:webHidden/>
          </w:rPr>
          <w:fldChar w:fldCharType="begin"/>
        </w:r>
        <w:r>
          <w:rPr>
            <w:noProof/>
            <w:webHidden/>
          </w:rPr>
          <w:instrText xml:space="preserve"> PAGEREF _Toc272140280 \h </w:instrText>
        </w:r>
        <w:r>
          <w:rPr>
            <w:noProof/>
            <w:webHidden/>
          </w:rPr>
        </w:r>
        <w:r>
          <w:rPr>
            <w:noProof/>
            <w:webHidden/>
          </w:rPr>
          <w:fldChar w:fldCharType="separate"/>
        </w:r>
        <w:r>
          <w:rPr>
            <w:noProof/>
            <w:webHidden/>
          </w:rPr>
          <w:t>5</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281" w:history="1">
        <w:r w:rsidRPr="00B14211">
          <w:rPr>
            <w:rStyle w:val="Hyperlink"/>
            <w:rFonts w:ascii="Verdana" w:eastAsia="Verdana" w:hAnsi="Verdana" w:cs="Verdana"/>
            <w:noProof/>
          </w:rPr>
          <w:t>4.0 Market Analysis Summary</w:t>
        </w:r>
        <w:r>
          <w:rPr>
            <w:noProof/>
            <w:webHidden/>
          </w:rPr>
          <w:tab/>
        </w:r>
        <w:r>
          <w:rPr>
            <w:noProof/>
            <w:webHidden/>
          </w:rPr>
          <w:fldChar w:fldCharType="begin"/>
        </w:r>
        <w:r>
          <w:rPr>
            <w:noProof/>
            <w:webHidden/>
          </w:rPr>
          <w:instrText xml:space="preserve"> PAGEREF _Toc272140281 \h </w:instrText>
        </w:r>
        <w:r>
          <w:rPr>
            <w:noProof/>
            <w:webHidden/>
          </w:rPr>
        </w:r>
        <w:r>
          <w:rPr>
            <w:noProof/>
            <w:webHidden/>
          </w:rPr>
          <w:fldChar w:fldCharType="separate"/>
        </w:r>
        <w:r>
          <w:rPr>
            <w:noProof/>
            <w:webHidden/>
          </w:rPr>
          <w:t>7</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82" w:history="1">
        <w:r w:rsidRPr="00B14211">
          <w:rPr>
            <w:rStyle w:val="Hyperlink"/>
            <w:rFonts w:ascii="Verdana" w:eastAsia="Verdana" w:hAnsi="Verdana" w:cs="Verdana"/>
            <w:noProof/>
          </w:rPr>
          <w:t>4.1 Market Segmentation</w:t>
        </w:r>
        <w:r>
          <w:rPr>
            <w:noProof/>
            <w:webHidden/>
          </w:rPr>
          <w:tab/>
        </w:r>
        <w:r>
          <w:rPr>
            <w:noProof/>
            <w:webHidden/>
          </w:rPr>
          <w:fldChar w:fldCharType="begin"/>
        </w:r>
        <w:r>
          <w:rPr>
            <w:noProof/>
            <w:webHidden/>
          </w:rPr>
          <w:instrText xml:space="preserve"> PAGEREF _Toc272140282 \h </w:instrText>
        </w:r>
        <w:r>
          <w:rPr>
            <w:noProof/>
            <w:webHidden/>
          </w:rPr>
        </w:r>
        <w:r>
          <w:rPr>
            <w:noProof/>
            <w:webHidden/>
          </w:rPr>
          <w:fldChar w:fldCharType="separate"/>
        </w:r>
        <w:r>
          <w:rPr>
            <w:noProof/>
            <w:webHidden/>
          </w:rPr>
          <w:t>7</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283" w:history="1">
        <w:r w:rsidRPr="00B14211">
          <w:rPr>
            <w:rStyle w:val="Hyperlink"/>
            <w:rFonts w:ascii="Verdana" w:eastAsia="Verdana" w:hAnsi="Verdana" w:cs="Verdana"/>
            <w:noProof/>
          </w:rPr>
          <w:t>Table: Market Analysis</w:t>
        </w:r>
        <w:r>
          <w:rPr>
            <w:noProof/>
            <w:webHidden/>
          </w:rPr>
          <w:tab/>
        </w:r>
        <w:r>
          <w:rPr>
            <w:noProof/>
            <w:webHidden/>
          </w:rPr>
          <w:fldChar w:fldCharType="begin"/>
        </w:r>
        <w:r>
          <w:rPr>
            <w:noProof/>
            <w:webHidden/>
          </w:rPr>
          <w:instrText xml:space="preserve"> PAGEREF _Toc272140283 \h </w:instrText>
        </w:r>
        <w:r>
          <w:rPr>
            <w:noProof/>
            <w:webHidden/>
          </w:rPr>
        </w:r>
        <w:r>
          <w:rPr>
            <w:noProof/>
            <w:webHidden/>
          </w:rPr>
          <w:fldChar w:fldCharType="separate"/>
        </w:r>
        <w:r>
          <w:rPr>
            <w:noProof/>
            <w:webHidden/>
          </w:rPr>
          <w:t>8</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284" w:history="1">
        <w:r w:rsidRPr="00B14211">
          <w:rPr>
            <w:rStyle w:val="Hyperlink"/>
            <w:rFonts w:ascii="Verdana" w:eastAsia="Verdana" w:hAnsi="Verdana" w:cs="Verdana"/>
            <w:noProof/>
          </w:rPr>
          <w:t>Chart: Market Analysis (Pie)</w:t>
        </w:r>
        <w:r>
          <w:rPr>
            <w:noProof/>
            <w:webHidden/>
          </w:rPr>
          <w:tab/>
        </w:r>
        <w:r>
          <w:rPr>
            <w:noProof/>
            <w:webHidden/>
          </w:rPr>
          <w:fldChar w:fldCharType="begin"/>
        </w:r>
        <w:r>
          <w:rPr>
            <w:noProof/>
            <w:webHidden/>
          </w:rPr>
          <w:instrText xml:space="preserve"> PAGEREF _Toc272140284 \h </w:instrText>
        </w:r>
        <w:r>
          <w:rPr>
            <w:noProof/>
            <w:webHidden/>
          </w:rPr>
        </w:r>
        <w:r>
          <w:rPr>
            <w:noProof/>
            <w:webHidden/>
          </w:rPr>
          <w:fldChar w:fldCharType="separate"/>
        </w:r>
        <w:r>
          <w:rPr>
            <w:noProof/>
            <w:webHidden/>
          </w:rPr>
          <w:t>8</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85" w:history="1">
        <w:r w:rsidRPr="00B14211">
          <w:rPr>
            <w:rStyle w:val="Hyperlink"/>
            <w:rFonts w:ascii="Verdana" w:eastAsia="Verdana" w:hAnsi="Verdana" w:cs="Verdana"/>
            <w:noProof/>
          </w:rPr>
          <w:t>4.2 Target Market Segment Strategy</w:t>
        </w:r>
        <w:r>
          <w:rPr>
            <w:noProof/>
            <w:webHidden/>
          </w:rPr>
          <w:tab/>
        </w:r>
        <w:r>
          <w:rPr>
            <w:noProof/>
            <w:webHidden/>
          </w:rPr>
          <w:fldChar w:fldCharType="begin"/>
        </w:r>
        <w:r>
          <w:rPr>
            <w:noProof/>
            <w:webHidden/>
          </w:rPr>
          <w:instrText xml:space="preserve"> PAGEREF _Toc272140285 \h </w:instrText>
        </w:r>
        <w:r>
          <w:rPr>
            <w:noProof/>
            <w:webHidden/>
          </w:rPr>
        </w:r>
        <w:r>
          <w:rPr>
            <w:noProof/>
            <w:webHidden/>
          </w:rPr>
          <w:fldChar w:fldCharType="separate"/>
        </w:r>
        <w:r>
          <w:rPr>
            <w:noProof/>
            <w:webHidden/>
          </w:rPr>
          <w:t>8</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86" w:history="1">
        <w:r w:rsidRPr="00B14211">
          <w:rPr>
            <w:rStyle w:val="Hyperlink"/>
            <w:rFonts w:ascii="Verdana" w:eastAsia="Verdana" w:hAnsi="Verdana" w:cs="Verdana"/>
            <w:noProof/>
          </w:rPr>
          <w:t>4.3 Industry Analysis</w:t>
        </w:r>
        <w:r>
          <w:rPr>
            <w:noProof/>
            <w:webHidden/>
          </w:rPr>
          <w:tab/>
        </w:r>
        <w:r>
          <w:rPr>
            <w:noProof/>
            <w:webHidden/>
          </w:rPr>
          <w:fldChar w:fldCharType="begin"/>
        </w:r>
        <w:r>
          <w:rPr>
            <w:noProof/>
            <w:webHidden/>
          </w:rPr>
          <w:instrText xml:space="preserve"> PAGEREF _Toc272140286 \h </w:instrText>
        </w:r>
        <w:r>
          <w:rPr>
            <w:noProof/>
            <w:webHidden/>
          </w:rPr>
        </w:r>
        <w:r>
          <w:rPr>
            <w:noProof/>
            <w:webHidden/>
          </w:rPr>
          <w:fldChar w:fldCharType="separate"/>
        </w:r>
        <w:r>
          <w:rPr>
            <w:noProof/>
            <w:webHidden/>
          </w:rPr>
          <w:t>9</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287" w:history="1">
        <w:r w:rsidRPr="00B14211">
          <w:rPr>
            <w:rStyle w:val="Hyperlink"/>
            <w:rFonts w:ascii="Verdana" w:eastAsia="Verdana" w:hAnsi="Verdana" w:cs="Verdana"/>
            <w:noProof/>
          </w:rPr>
          <w:t>4.3.1 Competition and Buying Patterns</w:t>
        </w:r>
        <w:r>
          <w:rPr>
            <w:noProof/>
            <w:webHidden/>
          </w:rPr>
          <w:tab/>
        </w:r>
        <w:r>
          <w:rPr>
            <w:noProof/>
            <w:webHidden/>
          </w:rPr>
          <w:fldChar w:fldCharType="begin"/>
        </w:r>
        <w:r>
          <w:rPr>
            <w:noProof/>
            <w:webHidden/>
          </w:rPr>
          <w:instrText xml:space="preserve"> PAGEREF _Toc272140287 \h </w:instrText>
        </w:r>
        <w:r>
          <w:rPr>
            <w:noProof/>
            <w:webHidden/>
          </w:rPr>
        </w:r>
        <w:r>
          <w:rPr>
            <w:noProof/>
            <w:webHidden/>
          </w:rPr>
          <w:fldChar w:fldCharType="separate"/>
        </w:r>
        <w:r>
          <w:rPr>
            <w:noProof/>
            <w:webHidden/>
          </w:rPr>
          <w:t>9</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288" w:history="1">
        <w:r w:rsidRPr="00B14211">
          <w:rPr>
            <w:rStyle w:val="Hyperlink"/>
            <w:rFonts w:ascii="Verdana" w:eastAsia="Verdana" w:hAnsi="Verdana" w:cs="Verdana"/>
            <w:noProof/>
          </w:rPr>
          <w:t>5.0 Strategy and Implementation Summary</w:t>
        </w:r>
        <w:r>
          <w:rPr>
            <w:noProof/>
            <w:webHidden/>
          </w:rPr>
          <w:tab/>
        </w:r>
        <w:r>
          <w:rPr>
            <w:noProof/>
            <w:webHidden/>
          </w:rPr>
          <w:fldChar w:fldCharType="begin"/>
        </w:r>
        <w:r>
          <w:rPr>
            <w:noProof/>
            <w:webHidden/>
          </w:rPr>
          <w:instrText xml:space="preserve"> PAGEREF _Toc272140288 \h </w:instrText>
        </w:r>
        <w:r>
          <w:rPr>
            <w:noProof/>
            <w:webHidden/>
          </w:rPr>
        </w:r>
        <w:r>
          <w:rPr>
            <w:noProof/>
            <w:webHidden/>
          </w:rPr>
          <w:fldChar w:fldCharType="separate"/>
        </w:r>
        <w:r>
          <w:rPr>
            <w:noProof/>
            <w:webHidden/>
          </w:rPr>
          <w:t>10</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89" w:history="1">
        <w:r w:rsidRPr="00B14211">
          <w:rPr>
            <w:rStyle w:val="Hyperlink"/>
            <w:rFonts w:ascii="Verdana" w:eastAsia="Verdana" w:hAnsi="Verdana" w:cs="Verdana"/>
            <w:noProof/>
          </w:rPr>
          <w:t>5.1 Marketing Strategy</w:t>
        </w:r>
        <w:r>
          <w:rPr>
            <w:noProof/>
            <w:webHidden/>
          </w:rPr>
          <w:tab/>
        </w:r>
        <w:r>
          <w:rPr>
            <w:noProof/>
            <w:webHidden/>
          </w:rPr>
          <w:fldChar w:fldCharType="begin"/>
        </w:r>
        <w:r>
          <w:rPr>
            <w:noProof/>
            <w:webHidden/>
          </w:rPr>
          <w:instrText xml:space="preserve"> PAGEREF _Toc272140289 \h </w:instrText>
        </w:r>
        <w:r>
          <w:rPr>
            <w:noProof/>
            <w:webHidden/>
          </w:rPr>
        </w:r>
        <w:r>
          <w:rPr>
            <w:noProof/>
            <w:webHidden/>
          </w:rPr>
          <w:fldChar w:fldCharType="separate"/>
        </w:r>
        <w:r>
          <w:rPr>
            <w:noProof/>
            <w:webHidden/>
          </w:rPr>
          <w:t>10</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90" w:history="1">
        <w:r w:rsidRPr="00B14211">
          <w:rPr>
            <w:rStyle w:val="Hyperlink"/>
            <w:rFonts w:ascii="Verdana" w:eastAsia="Verdana" w:hAnsi="Verdana" w:cs="Verdana"/>
            <w:noProof/>
          </w:rPr>
          <w:t>5.2 Sales Strategy</w:t>
        </w:r>
        <w:r>
          <w:rPr>
            <w:noProof/>
            <w:webHidden/>
          </w:rPr>
          <w:tab/>
        </w:r>
        <w:r>
          <w:rPr>
            <w:noProof/>
            <w:webHidden/>
          </w:rPr>
          <w:fldChar w:fldCharType="begin"/>
        </w:r>
        <w:r>
          <w:rPr>
            <w:noProof/>
            <w:webHidden/>
          </w:rPr>
          <w:instrText xml:space="preserve"> PAGEREF _Toc272140290 \h </w:instrText>
        </w:r>
        <w:r>
          <w:rPr>
            <w:noProof/>
            <w:webHidden/>
          </w:rPr>
        </w:r>
        <w:r>
          <w:rPr>
            <w:noProof/>
            <w:webHidden/>
          </w:rPr>
          <w:fldChar w:fldCharType="separate"/>
        </w:r>
        <w:r>
          <w:rPr>
            <w:noProof/>
            <w:webHidden/>
          </w:rPr>
          <w:t>10</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291" w:history="1">
        <w:r w:rsidRPr="00B14211">
          <w:rPr>
            <w:rStyle w:val="Hyperlink"/>
            <w:rFonts w:ascii="Verdana" w:eastAsia="Verdana" w:hAnsi="Verdana" w:cs="Verdana"/>
            <w:noProof/>
          </w:rPr>
          <w:t>5.2.1 Sales Forecast</w:t>
        </w:r>
        <w:r>
          <w:rPr>
            <w:noProof/>
            <w:webHidden/>
          </w:rPr>
          <w:tab/>
        </w:r>
        <w:r>
          <w:rPr>
            <w:noProof/>
            <w:webHidden/>
          </w:rPr>
          <w:fldChar w:fldCharType="begin"/>
        </w:r>
        <w:r>
          <w:rPr>
            <w:noProof/>
            <w:webHidden/>
          </w:rPr>
          <w:instrText xml:space="preserve"> PAGEREF _Toc272140291 \h </w:instrText>
        </w:r>
        <w:r>
          <w:rPr>
            <w:noProof/>
            <w:webHidden/>
          </w:rPr>
        </w:r>
        <w:r>
          <w:rPr>
            <w:noProof/>
            <w:webHidden/>
          </w:rPr>
          <w:fldChar w:fldCharType="separate"/>
        </w:r>
        <w:r>
          <w:rPr>
            <w:noProof/>
            <w:webHidden/>
          </w:rPr>
          <w:t>11</w:t>
        </w:r>
        <w:r>
          <w:rPr>
            <w:noProof/>
            <w:webHidden/>
          </w:rPr>
          <w:fldChar w:fldCharType="end"/>
        </w:r>
      </w:hyperlink>
    </w:p>
    <w:p w:rsidR="00755D71" w:rsidRDefault="00755D71">
      <w:pPr>
        <w:pStyle w:val="TOC4"/>
        <w:tabs>
          <w:tab w:val="right" w:leader="dot" w:pos="10070"/>
        </w:tabs>
        <w:rPr>
          <w:rFonts w:ascii="Calibri" w:hAnsi="Calibri"/>
          <w:noProof/>
          <w:sz w:val="22"/>
          <w:szCs w:val="22"/>
        </w:rPr>
      </w:pPr>
      <w:hyperlink w:anchor="_Toc272140292" w:history="1">
        <w:r w:rsidRPr="00B14211">
          <w:rPr>
            <w:rStyle w:val="Hyperlink"/>
            <w:rFonts w:ascii="Verdana" w:eastAsia="Verdana" w:hAnsi="Verdana" w:cs="Verdana"/>
            <w:noProof/>
          </w:rPr>
          <w:t>Table: Sales Forecast</w:t>
        </w:r>
        <w:r>
          <w:rPr>
            <w:noProof/>
            <w:webHidden/>
          </w:rPr>
          <w:tab/>
        </w:r>
        <w:r>
          <w:rPr>
            <w:noProof/>
            <w:webHidden/>
          </w:rPr>
          <w:fldChar w:fldCharType="begin"/>
        </w:r>
        <w:r>
          <w:rPr>
            <w:noProof/>
            <w:webHidden/>
          </w:rPr>
          <w:instrText xml:space="preserve"> PAGEREF _Toc272140292 \h </w:instrText>
        </w:r>
        <w:r>
          <w:rPr>
            <w:noProof/>
            <w:webHidden/>
          </w:rPr>
        </w:r>
        <w:r>
          <w:rPr>
            <w:noProof/>
            <w:webHidden/>
          </w:rPr>
          <w:fldChar w:fldCharType="separate"/>
        </w:r>
        <w:r>
          <w:rPr>
            <w:noProof/>
            <w:webHidden/>
          </w:rPr>
          <w:t>11</w:t>
        </w:r>
        <w:r>
          <w:rPr>
            <w:noProof/>
            <w:webHidden/>
          </w:rPr>
          <w:fldChar w:fldCharType="end"/>
        </w:r>
      </w:hyperlink>
    </w:p>
    <w:p w:rsidR="00755D71" w:rsidRDefault="00755D71">
      <w:pPr>
        <w:pStyle w:val="TOC4"/>
        <w:tabs>
          <w:tab w:val="right" w:leader="dot" w:pos="10070"/>
        </w:tabs>
        <w:rPr>
          <w:rFonts w:ascii="Calibri" w:hAnsi="Calibri"/>
          <w:noProof/>
          <w:sz w:val="22"/>
          <w:szCs w:val="22"/>
        </w:rPr>
      </w:pPr>
      <w:hyperlink w:anchor="_Toc272140293" w:history="1">
        <w:r w:rsidRPr="00B14211">
          <w:rPr>
            <w:rStyle w:val="Hyperlink"/>
            <w:rFonts w:ascii="Verdana" w:eastAsia="Verdana" w:hAnsi="Verdana" w:cs="Verdana"/>
            <w:noProof/>
          </w:rPr>
          <w:t>Chart: Sales Monthly</w:t>
        </w:r>
        <w:r>
          <w:rPr>
            <w:noProof/>
            <w:webHidden/>
          </w:rPr>
          <w:tab/>
        </w:r>
        <w:r>
          <w:rPr>
            <w:noProof/>
            <w:webHidden/>
          </w:rPr>
          <w:fldChar w:fldCharType="begin"/>
        </w:r>
        <w:r>
          <w:rPr>
            <w:noProof/>
            <w:webHidden/>
          </w:rPr>
          <w:instrText xml:space="preserve"> PAGEREF _Toc272140293 \h </w:instrText>
        </w:r>
        <w:r>
          <w:rPr>
            <w:noProof/>
            <w:webHidden/>
          </w:rPr>
        </w:r>
        <w:r>
          <w:rPr>
            <w:noProof/>
            <w:webHidden/>
          </w:rPr>
          <w:fldChar w:fldCharType="separate"/>
        </w:r>
        <w:r>
          <w:rPr>
            <w:noProof/>
            <w:webHidden/>
          </w:rPr>
          <w:t>11</w:t>
        </w:r>
        <w:r>
          <w:rPr>
            <w:noProof/>
            <w:webHidden/>
          </w:rPr>
          <w:fldChar w:fldCharType="end"/>
        </w:r>
      </w:hyperlink>
    </w:p>
    <w:p w:rsidR="00755D71" w:rsidRDefault="00755D71">
      <w:pPr>
        <w:pStyle w:val="TOC4"/>
        <w:tabs>
          <w:tab w:val="right" w:leader="dot" w:pos="10070"/>
        </w:tabs>
        <w:rPr>
          <w:rFonts w:ascii="Calibri" w:hAnsi="Calibri"/>
          <w:noProof/>
          <w:sz w:val="22"/>
          <w:szCs w:val="22"/>
        </w:rPr>
      </w:pPr>
      <w:hyperlink w:anchor="_Toc272140294" w:history="1">
        <w:r w:rsidRPr="00B14211">
          <w:rPr>
            <w:rStyle w:val="Hyperlink"/>
            <w:rFonts w:ascii="Verdana" w:eastAsia="Verdana" w:hAnsi="Verdana" w:cs="Verdana"/>
            <w:noProof/>
          </w:rPr>
          <w:t>Chart: Sales by Year</w:t>
        </w:r>
        <w:r>
          <w:rPr>
            <w:noProof/>
            <w:webHidden/>
          </w:rPr>
          <w:tab/>
        </w:r>
        <w:r>
          <w:rPr>
            <w:noProof/>
            <w:webHidden/>
          </w:rPr>
          <w:fldChar w:fldCharType="begin"/>
        </w:r>
        <w:r>
          <w:rPr>
            <w:noProof/>
            <w:webHidden/>
          </w:rPr>
          <w:instrText xml:space="preserve"> PAGEREF _Toc272140294 \h </w:instrText>
        </w:r>
        <w:r>
          <w:rPr>
            <w:noProof/>
            <w:webHidden/>
          </w:rPr>
        </w:r>
        <w:r>
          <w:rPr>
            <w:noProof/>
            <w:webHidden/>
          </w:rPr>
          <w:fldChar w:fldCharType="separate"/>
        </w:r>
        <w:r>
          <w:rPr>
            <w:noProof/>
            <w:webHidden/>
          </w:rPr>
          <w:t>12</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95" w:history="1">
        <w:r w:rsidRPr="00B14211">
          <w:rPr>
            <w:rStyle w:val="Hyperlink"/>
            <w:rFonts w:ascii="Verdana" w:eastAsia="Verdana" w:hAnsi="Verdana" w:cs="Verdana"/>
            <w:noProof/>
          </w:rPr>
          <w:t>5.3 Competitive Edge</w:t>
        </w:r>
        <w:r>
          <w:rPr>
            <w:noProof/>
            <w:webHidden/>
          </w:rPr>
          <w:tab/>
        </w:r>
        <w:r>
          <w:rPr>
            <w:noProof/>
            <w:webHidden/>
          </w:rPr>
          <w:fldChar w:fldCharType="begin"/>
        </w:r>
        <w:r>
          <w:rPr>
            <w:noProof/>
            <w:webHidden/>
          </w:rPr>
          <w:instrText xml:space="preserve"> PAGEREF _Toc272140295 \h </w:instrText>
        </w:r>
        <w:r>
          <w:rPr>
            <w:noProof/>
            <w:webHidden/>
          </w:rPr>
        </w:r>
        <w:r>
          <w:rPr>
            <w:noProof/>
            <w:webHidden/>
          </w:rPr>
          <w:fldChar w:fldCharType="separate"/>
        </w:r>
        <w:r>
          <w:rPr>
            <w:noProof/>
            <w:webHidden/>
          </w:rPr>
          <w:t>12</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296" w:history="1">
        <w:r w:rsidRPr="00B14211">
          <w:rPr>
            <w:rStyle w:val="Hyperlink"/>
            <w:rFonts w:ascii="Verdana" w:eastAsia="Verdana" w:hAnsi="Verdana" w:cs="Verdana"/>
            <w:noProof/>
          </w:rPr>
          <w:t>6.0 Web Plan Summary</w:t>
        </w:r>
        <w:r>
          <w:rPr>
            <w:noProof/>
            <w:webHidden/>
          </w:rPr>
          <w:tab/>
        </w:r>
        <w:r>
          <w:rPr>
            <w:noProof/>
            <w:webHidden/>
          </w:rPr>
          <w:fldChar w:fldCharType="begin"/>
        </w:r>
        <w:r>
          <w:rPr>
            <w:noProof/>
            <w:webHidden/>
          </w:rPr>
          <w:instrText xml:space="preserve"> PAGEREF _Toc272140296 \h </w:instrText>
        </w:r>
        <w:r>
          <w:rPr>
            <w:noProof/>
            <w:webHidden/>
          </w:rPr>
        </w:r>
        <w:r>
          <w:rPr>
            <w:noProof/>
            <w:webHidden/>
          </w:rPr>
          <w:fldChar w:fldCharType="separate"/>
        </w:r>
        <w:r>
          <w:rPr>
            <w:noProof/>
            <w:webHidden/>
          </w:rPr>
          <w:t>12</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97" w:history="1">
        <w:r w:rsidRPr="00B14211">
          <w:rPr>
            <w:rStyle w:val="Hyperlink"/>
            <w:rFonts w:ascii="Verdana" w:eastAsia="Verdana" w:hAnsi="Verdana" w:cs="Verdana"/>
            <w:noProof/>
          </w:rPr>
          <w:t>6.1 Website Marketing Strategy</w:t>
        </w:r>
        <w:r>
          <w:rPr>
            <w:noProof/>
            <w:webHidden/>
          </w:rPr>
          <w:tab/>
        </w:r>
        <w:r>
          <w:rPr>
            <w:noProof/>
            <w:webHidden/>
          </w:rPr>
          <w:fldChar w:fldCharType="begin"/>
        </w:r>
        <w:r>
          <w:rPr>
            <w:noProof/>
            <w:webHidden/>
          </w:rPr>
          <w:instrText xml:space="preserve"> PAGEREF _Toc272140297 \h </w:instrText>
        </w:r>
        <w:r>
          <w:rPr>
            <w:noProof/>
            <w:webHidden/>
          </w:rPr>
        </w:r>
        <w:r>
          <w:rPr>
            <w:noProof/>
            <w:webHidden/>
          </w:rPr>
          <w:fldChar w:fldCharType="separate"/>
        </w:r>
        <w:r>
          <w:rPr>
            <w:noProof/>
            <w:webHidden/>
          </w:rPr>
          <w:t>13</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298" w:history="1">
        <w:r w:rsidRPr="00B14211">
          <w:rPr>
            <w:rStyle w:val="Hyperlink"/>
            <w:rFonts w:ascii="Verdana" w:eastAsia="Verdana" w:hAnsi="Verdana" w:cs="Verdana"/>
            <w:noProof/>
          </w:rPr>
          <w:t>6.2 Development Requirements</w:t>
        </w:r>
        <w:r>
          <w:rPr>
            <w:noProof/>
            <w:webHidden/>
          </w:rPr>
          <w:tab/>
        </w:r>
        <w:r>
          <w:rPr>
            <w:noProof/>
            <w:webHidden/>
          </w:rPr>
          <w:fldChar w:fldCharType="begin"/>
        </w:r>
        <w:r>
          <w:rPr>
            <w:noProof/>
            <w:webHidden/>
          </w:rPr>
          <w:instrText xml:space="preserve"> PAGEREF _Toc272140298 \h </w:instrText>
        </w:r>
        <w:r>
          <w:rPr>
            <w:noProof/>
            <w:webHidden/>
          </w:rPr>
        </w:r>
        <w:r>
          <w:rPr>
            <w:noProof/>
            <w:webHidden/>
          </w:rPr>
          <w:fldChar w:fldCharType="separate"/>
        </w:r>
        <w:r>
          <w:rPr>
            <w:noProof/>
            <w:webHidden/>
          </w:rPr>
          <w:t>13</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299" w:history="1">
        <w:r w:rsidRPr="00B14211">
          <w:rPr>
            <w:rStyle w:val="Hyperlink"/>
            <w:rFonts w:ascii="Verdana" w:eastAsia="Verdana" w:hAnsi="Verdana" w:cs="Verdana"/>
            <w:noProof/>
          </w:rPr>
          <w:t>7.0 Management Summary</w:t>
        </w:r>
        <w:r>
          <w:rPr>
            <w:noProof/>
            <w:webHidden/>
          </w:rPr>
          <w:tab/>
        </w:r>
        <w:r>
          <w:rPr>
            <w:noProof/>
            <w:webHidden/>
          </w:rPr>
          <w:fldChar w:fldCharType="begin"/>
        </w:r>
        <w:r>
          <w:rPr>
            <w:noProof/>
            <w:webHidden/>
          </w:rPr>
          <w:instrText xml:space="preserve"> PAGEREF _Toc272140299 \h </w:instrText>
        </w:r>
        <w:r>
          <w:rPr>
            <w:noProof/>
            <w:webHidden/>
          </w:rPr>
        </w:r>
        <w:r>
          <w:rPr>
            <w:noProof/>
            <w:webHidden/>
          </w:rPr>
          <w:fldChar w:fldCharType="separate"/>
        </w:r>
        <w:r>
          <w:rPr>
            <w:noProof/>
            <w:webHidden/>
          </w:rPr>
          <w:t>14</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300" w:history="1">
        <w:r w:rsidRPr="00B14211">
          <w:rPr>
            <w:rStyle w:val="Hyperlink"/>
            <w:rFonts w:ascii="Verdana" w:eastAsia="Verdana" w:hAnsi="Verdana" w:cs="Verdana"/>
            <w:noProof/>
          </w:rPr>
          <w:t>7.1 Personnel Plan</w:t>
        </w:r>
        <w:r>
          <w:rPr>
            <w:noProof/>
            <w:webHidden/>
          </w:rPr>
          <w:tab/>
        </w:r>
        <w:r>
          <w:rPr>
            <w:noProof/>
            <w:webHidden/>
          </w:rPr>
          <w:fldChar w:fldCharType="begin"/>
        </w:r>
        <w:r>
          <w:rPr>
            <w:noProof/>
            <w:webHidden/>
          </w:rPr>
          <w:instrText xml:space="preserve"> PAGEREF _Toc272140300 \h </w:instrText>
        </w:r>
        <w:r>
          <w:rPr>
            <w:noProof/>
            <w:webHidden/>
          </w:rPr>
        </w:r>
        <w:r>
          <w:rPr>
            <w:noProof/>
            <w:webHidden/>
          </w:rPr>
          <w:fldChar w:fldCharType="separate"/>
        </w:r>
        <w:r>
          <w:rPr>
            <w:noProof/>
            <w:webHidden/>
          </w:rPr>
          <w:t>14</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01" w:history="1">
        <w:r w:rsidRPr="00B14211">
          <w:rPr>
            <w:rStyle w:val="Hyperlink"/>
            <w:rFonts w:ascii="Verdana" w:eastAsia="Verdana" w:hAnsi="Verdana" w:cs="Verdana"/>
            <w:noProof/>
          </w:rPr>
          <w:t>Table: Personnel</w:t>
        </w:r>
        <w:r>
          <w:rPr>
            <w:noProof/>
            <w:webHidden/>
          </w:rPr>
          <w:tab/>
        </w:r>
        <w:r>
          <w:rPr>
            <w:noProof/>
            <w:webHidden/>
          </w:rPr>
          <w:fldChar w:fldCharType="begin"/>
        </w:r>
        <w:r>
          <w:rPr>
            <w:noProof/>
            <w:webHidden/>
          </w:rPr>
          <w:instrText xml:space="preserve"> PAGEREF _Toc272140301 \h </w:instrText>
        </w:r>
        <w:r>
          <w:rPr>
            <w:noProof/>
            <w:webHidden/>
          </w:rPr>
        </w:r>
        <w:r>
          <w:rPr>
            <w:noProof/>
            <w:webHidden/>
          </w:rPr>
          <w:fldChar w:fldCharType="separate"/>
        </w:r>
        <w:r>
          <w:rPr>
            <w:noProof/>
            <w:webHidden/>
          </w:rPr>
          <w:t>14</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302" w:history="1">
        <w:r w:rsidRPr="00B14211">
          <w:rPr>
            <w:rStyle w:val="Hyperlink"/>
            <w:rFonts w:ascii="Verdana" w:eastAsia="Verdana" w:hAnsi="Verdana" w:cs="Verdana"/>
            <w:noProof/>
          </w:rPr>
          <w:t>8.1 Important Assumptions</w:t>
        </w:r>
        <w:r>
          <w:rPr>
            <w:noProof/>
            <w:webHidden/>
          </w:rPr>
          <w:tab/>
        </w:r>
        <w:r>
          <w:rPr>
            <w:noProof/>
            <w:webHidden/>
          </w:rPr>
          <w:fldChar w:fldCharType="begin"/>
        </w:r>
        <w:r>
          <w:rPr>
            <w:noProof/>
            <w:webHidden/>
          </w:rPr>
          <w:instrText xml:space="preserve"> PAGEREF _Toc272140302 \h </w:instrText>
        </w:r>
        <w:r>
          <w:rPr>
            <w:noProof/>
            <w:webHidden/>
          </w:rPr>
        </w:r>
        <w:r>
          <w:rPr>
            <w:noProof/>
            <w:webHidden/>
          </w:rPr>
          <w:fldChar w:fldCharType="separate"/>
        </w:r>
        <w:r>
          <w:rPr>
            <w:noProof/>
            <w:webHidden/>
          </w:rPr>
          <w:t>15</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03" w:history="1">
        <w:r w:rsidRPr="00B14211">
          <w:rPr>
            <w:rStyle w:val="Hyperlink"/>
            <w:rFonts w:ascii="Verdana" w:eastAsia="Verdana" w:hAnsi="Verdana" w:cs="Verdana"/>
            <w:noProof/>
          </w:rPr>
          <w:t>Table: General Assumptions</w:t>
        </w:r>
        <w:r>
          <w:rPr>
            <w:noProof/>
            <w:webHidden/>
          </w:rPr>
          <w:tab/>
        </w:r>
        <w:r>
          <w:rPr>
            <w:noProof/>
            <w:webHidden/>
          </w:rPr>
          <w:fldChar w:fldCharType="begin"/>
        </w:r>
        <w:r>
          <w:rPr>
            <w:noProof/>
            <w:webHidden/>
          </w:rPr>
          <w:instrText xml:space="preserve"> PAGEREF _Toc272140303 \h </w:instrText>
        </w:r>
        <w:r>
          <w:rPr>
            <w:noProof/>
            <w:webHidden/>
          </w:rPr>
        </w:r>
        <w:r>
          <w:rPr>
            <w:noProof/>
            <w:webHidden/>
          </w:rPr>
          <w:fldChar w:fldCharType="separate"/>
        </w:r>
        <w:r>
          <w:rPr>
            <w:noProof/>
            <w:webHidden/>
          </w:rPr>
          <w:t>15</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04" w:history="1">
        <w:r w:rsidRPr="00B14211">
          <w:rPr>
            <w:rStyle w:val="Hyperlink"/>
            <w:rFonts w:ascii="Verdana" w:eastAsia="Verdana" w:hAnsi="Verdana" w:cs="Verdana"/>
            <w:noProof/>
          </w:rPr>
          <w:t>Chart: Break-even Analysis</w:t>
        </w:r>
        <w:r>
          <w:rPr>
            <w:noProof/>
            <w:webHidden/>
          </w:rPr>
          <w:tab/>
        </w:r>
        <w:r>
          <w:rPr>
            <w:noProof/>
            <w:webHidden/>
          </w:rPr>
          <w:fldChar w:fldCharType="begin"/>
        </w:r>
        <w:r>
          <w:rPr>
            <w:noProof/>
            <w:webHidden/>
          </w:rPr>
          <w:instrText xml:space="preserve"> PAGEREF _Toc272140304 \h </w:instrText>
        </w:r>
        <w:r>
          <w:rPr>
            <w:noProof/>
            <w:webHidden/>
          </w:rPr>
        </w:r>
        <w:r>
          <w:rPr>
            <w:noProof/>
            <w:webHidden/>
          </w:rPr>
          <w:fldChar w:fldCharType="separate"/>
        </w:r>
        <w:r>
          <w:rPr>
            <w:noProof/>
            <w:webHidden/>
          </w:rPr>
          <w:t>16</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05" w:history="1">
        <w:r w:rsidRPr="00B14211">
          <w:rPr>
            <w:rStyle w:val="Hyperlink"/>
            <w:rFonts w:ascii="Verdana" w:eastAsia="Verdana" w:hAnsi="Verdana" w:cs="Verdana"/>
            <w:noProof/>
          </w:rPr>
          <w:t>Table: Break-even Analysis</w:t>
        </w:r>
        <w:r>
          <w:rPr>
            <w:noProof/>
            <w:webHidden/>
          </w:rPr>
          <w:tab/>
        </w:r>
        <w:r>
          <w:rPr>
            <w:noProof/>
            <w:webHidden/>
          </w:rPr>
          <w:fldChar w:fldCharType="begin"/>
        </w:r>
        <w:r>
          <w:rPr>
            <w:noProof/>
            <w:webHidden/>
          </w:rPr>
          <w:instrText xml:space="preserve"> PAGEREF _Toc272140305 \h </w:instrText>
        </w:r>
        <w:r>
          <w:rPr>
            <w:noProof/>
            <w:webHidden/>
          </w:rPr>
        </w:r>
        <w:r>
          <w:rPr>
            <w:noProof/>
            <w:webHidden/>
          </w:rPr>
          <w:fldChar w:fldCharType="separate"/>
        </w:r>
        <w:r>
          <w:rPr>
            <w:noProof/>
            <w:webHidden/>
          </w:rPr>
          <w:t>16</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06" w:history="1">
        <w:r w:rsidRPr="00B14211">
          <w:rPr>
            <w:rStyle w:val="Hyperlink"/>
            <w:rFonts w:ascii="Verdana" w:eastAsia="Verdana" w:hAnsi="Verdana" w:cs="Verdana"/>
            <w:noProof/>
          </w:rPr>
          <w:t>Chart: Cash</w:t>
        </w:r>
        <w:r>
          <w:rPr>
            <w:noProof/>
            <w:webHidden/>
          </w:rPr>
          <w:tab/>
        </w:r>
        <w:r>
          <w:rPr>
            <w:noProof/>
            <w:webHidden/>
          </w:rPr>
          <w:fldChar w:fldCharType="begin"/>
        </w:r>
        <w:r>
          <w:rPr>
            <w:noProof/>
            <w:webHidden/>
          </w:rPr>
          <w:instrText xml:space="preserve"> PAGEREF _Toc272140306 \h </w:instrText>
        </w:r>
        <w:r>
          <w:rPr>
            <w:noProof/>
            <w:webHidden/>
          </w:rPr>
        </w:r>
        <w:r>
          <w:rPr>
            <w:noProof/>
            <w:webHidden/>
          </w:rPr>
          <w:fldChar w:fldCharType="separate"/>
        </w:r>
        <w:r>
          <w:rPr>
            <w:noProof/>
            <w:webHidden/>
          </w:rPr>
          <w:t>17</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07" w:history="1">
        <w:r w:rsidRPr="00B14211">
          <w:rPr>
            <w:rStyle w:val="Hyperlink"/>
            <w:rFonts w:ascii="Verdana" w:eastAsia="Verdana" w:hAnsi="Verdana" w:cs="Verdana"/>
            <w:noProof/>
          </w:rPr>
          <w:t>Table: Cash Flow</w:t>
        </w:r>
        <w:r>
          <w:rPr>
            <w:noProof/>
            <w:webHidden/>
          </w:rPr>
          <w:tab/>
        </w:r>
        <w:r>
          <w:rPr>
            <w:noProof/>
            <w:webHidden/>
          </w:rPr>
          <w:fldChar w:fldCharType="begin"/>
        </w:r>
        <w:r>
          <w:rPr>
            <w:noProof/>
            <w:webHidden/>
          </w:rPr>
          <w:instrText xml:space="preserve"> PAGEREF _Toc272140307 \h </w:instrText>
        </w:r>
        <w:r>
          <w:rPr>
            <w:noProof/>
            <w:webHidden/>
          </w:rPr>
        </w:r>
        <w:r>
          <w:rPr>
            <w:noProof/>
            <w:webHidden/>
          </w:rPr>
          <w:fldChar w:fldCharType="separate"/>
        </w:r>
        <w:r>
          <w:rPr>
            <w:noProof/>
            <w:webHidden/>
          </w:rPr>
          <w:t>18</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308" w:history="1">
        <w:r w:rsidRPr="00B14211">
          <w:rPr>
            <w:rStyle w:val="Hyperlink"/>
            <w:rFonts w:ascii="Verdana" w:eastAsia="Verdana" w:hAnsi="Verdana" w:cs="Verdana"/>
            <w:noProof/>
          </w:rPr>
          <w:t>8.4 Projected Profit and Loss</w:t>
        </w:r>
        <w:r>
          <w:rPr>
            <w:noProof/>
            <w:webHidden/>
          </w:rPr>
          <w:tab/>
        </w:r>
        <w:r>
          <w:rPr>
            <w:noProof/>
            <w:webHidden/>
          </w:rPr>
          <w:fldChar w:fldCharType="begin"/>
        </w:r>
        <w:r>
          <w:rPr>
            <w:noProof/>
            <w:webHidden/>
          </w:rPr>
          <w:instrText xml:space="preserve"> PAGEREF _Toc272140308 \h </w:instrText>
        </w:r>
        <w:r>
          <w:rPr>
            <w:noProof/>
            <w:webHidden/>
          </w:rPr>
        </w:r>
        <w:r>
          <w:rPr>
            <w:noProof/>
            <w:webHidden/>
          </w:rPr>
          <w:fldChar w:fldCharType="separate"/>
        </w:r>
        <w:r>
          <w:rPr>
            <w:noProof/>
            <w:webHidden/>
          </w:rPr>
          <w:t>19</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309" w:history="1">
        <w:r w:rsidRPr="00B14211">
          <w:rPr>
            <w:rStyle w:val="Hyperlink"/>
            <w:rFonts w:ascii="Verdana" w:eastAsia="Verdana" w:hAnsi="Verdana" w:cs="Verdana"/>
            <w:noProof/>
          </w:rPr>
          <w:t>8.4 Projected Profit and Loss</w:t>
        </w:r>
        <w:r>
          <w:rPr>
            <w:noProof/>
            <w:webHidden/>
          </w:rPr>
          <w:tab/>
        </w:r>
        <w:r>
          <w:rPr>
            <w:noProof/>
            <w:webHidden/>
          </w:rPr>
          <w:fldChar w:fldCharType="begin"/>
        </w:r>
        <w:r>
          <w:rPr>
            <w:noProof/>
            <w:webHidden/>
          </w:rPr>
          <w:instrText xml:space="preserve"> PAGEREF _Toc272140309 \h </w:instrText>
        </w:r>
        <w:r>
          <w:rPr>
            <w:noProof/>
            <w:webHidden/>
          </w:rPr>
        </w:r>
        <w:r>
          <w:rPr>
            <w:noProof/>
            <w:webHidden/>
          </w:rPr>
          <w:fldChar w:fldCharType="separate"/>
        </w:r>
        <w:r>
          <w:rPr>
            <w:noProof/>
            <w:webHidden/>
          </w:rPr>
          <w:t>19</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10" w:history="1">
        <w:r w:rsidRPr="00B14211">
          <w:rPr>
            <w:rStyle w:val="Hyperlink"/>
            <w:rFonts w:ascii="Verdana" w:eastAsia="Verdana" w:hAnsi="Verdana" w:cs="Verdana"/>
            <w:noProof/>
          </w:rPr>
          <w:t>Chart: Profit Monthly</w:t>
        </w:r>
        <w:r>
          <w:rPr>
            <w:noProof/>
            <w:webHidden/>
          </w:rPr>
          <w:tab/>
        </w:r>
        <w:r>
          <w:rPr>
            <w:noProof/>
            <w:webHidden/>
          </w:rPr>
          <w:fldChar w:fldCharType="begin"/>
        </w:r>
        <w:r>
          <w:rPr>
            <w:noProof/>
            <w:webHidden/>
          </w:rPr>
          <w:instrText xml:space="preserve"> PAGEREF _Toc272140310 \h </w:instrText>
        </w:r>
        <w:r>
          <w:rPr>
            <w:noProof/>
            <w:webHidden/>
          </w:rPr>
        </w:r>
        <w:r>
          <w:rPr>
            <w:noProof/>
            <w:webHidden/>
          </w:rPr>
          <w:fldChar w:fldCharType="separate"/>
        </w:r>
        <w:r>
          <w:rPr>
            <w:noProof/>
            <w:webHidden/>
          </w:rPr>
          <w:t>19</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11" w:history="1">
        <w:r w:rsidRPr="00B14211">
          <w:rPr>
            <w:rStyle w:val="Hyperlink"/>
            <w:rFonts w:ascii="Verdana" w:eastAsia="Verdana" w:hAnsi="Verdana" w:cs="Verdana"/>
            <w:noProof/>
          </w:rPr>
          <w:t>Chart: Profit Yearly</w:t>
        </w:r>
        <w:r>
          <w:rPr>
            <w:noProof/>
            <w:webHidden/>
          </w:rPr>
          <w:tab/>
        </w:r>
        <w:r>
          <w:rPr>
            <w:noProof/>
            <w:webHidden/>
          </w:rPr>
          <w:fldChar w:fldCharType="begin"/>
        </w:r>
        <w:r>
          <w:rPr>
            <w:noProof/>
            <w:webHidden/>
          </w:rPr>
          <w:instrText xml:space="preserve"> PAGEREF _Toc272140311 \h </w:instrText>
        </w:r>
        <w:r>
          <w:rPr>
            <w:noProof/>
            <w:webHidden/>
          </w:rPr>
        </w:r>
        <w:r>
          <w:rPr>
            <w:noProof/>
            <w:webHidden/>
          </w:rPr>
          <w:fldChar w:fldCharType="separate"/>
        </w:r>
        <w:r>
          <w:rPr>
            <w:noProof/>
            <w:webHidden/>
          </w:rPr>
          <w:t>19</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12" w:history="1">
        <w:r w:rsidRPr="00B14211">
          <w:rPr>
            <w:rStyle w:val="Hyperlink"/>
            <w:rFonts w:ascii="Verdana" w:eastAsia="Verdana" w:hAnsi="Verdana" w:cs="Verdana"/>
            <w:noProof/>
          </w:rPr>
          <w:t>Chart: Gross Margin Monthly</w:t>
        </w:r>
        <w:r>
          <w:rPr>
            <w:noProof/>
            <w:webHidden/>
          </w:rPr>
          <w:tab/>
        </w:r>
        <w:r>
          <w:rPr>
            <w:noProof/>
            <w:webHidden/>
          </w:rPr>
          <w:fldChar w:fldCharType="begin"/>
        </w:r>
        <w:r>
          <w:rPr>
            <w:noProof/>
            <w:webHidden/>
          </w:rPr>
          <w:instrText xml:space="preserve"> PAGEREF _Toc272140312 \h </w:instrText>
        </w:r>
        <w:r>
          <w:rPr>
            <w:noProof/>
            <w:webHidden/>
          </w:rPr>
        </w:r>
        <w:r>
          <w:rPr>
            <w:noProof/>
            <w:webHidden/>
          </w:rPr>
          <w:fldChar w:fldCharType="separate"/>
        </w:r>
        <w:r>
          <w:rPr>
            <w:noProof/>
            <w:webHidden/>
          </w:rPr>
          <w:t>20</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13" w:history="1">
        <w:r w:rsidRPr="00B14211">
          <w:rPr>
            <w:rStyle w:val="Hyperlink"/>
            <w:rFonts w:ascii="Verdana" w:eastAsia="Verdana" w:hAnsi="Verdana" w:cs="Verdana"/>
            <w:noProof/>
          </w:rPr>
          <w:t>Chart: Gross Margin Yearly</w:t>
        </w:r>
        <w:r>
          <w:rPr>
            <w:noProof/>
            <w:webHidden/>
          </w:rPr>
          <w:tab/>
        </w:r>
        <w:r>
          <w:rPr>
            <w:noProof/>
            <w:webHidden/>
          </w:rPr>
          <w:fldChar w:fldCharType="begin"/>
        </w:r>
        <w:r>
          <w:rPr>
            <w:noProof/>
            <w:webHidden/>
          </w:rPr>
          <w:instrText xml:space="preserve"> PAGEREF _Toc272140313 \h </w:instrText>
        </w:r>
        <w:r>
          <w:rPr>
            <w:noProof/>
            <w:webHidden/>
          </w:rPr>
        </w:r>
        <w:r>
          <w:rPr>
            <w:noProof/>
            <w:webHidden/>
          </w:rPr>
          <w:fldChar w:fldCharType="separate"/>
        </w:r>
        <w:r>
          <w:rPr>
            <w:noProof/>
            <w:webHidden/>
          </w:rPr>
          <w:t>20</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14" w:history="1">
        <w:r w:rsidRPr="00B14211">
          <w:rPr>
            <w:rStyle w:val="Hyperlink"/>
            <w:rFonts w:ascii="Verdana" w:eastAsia="Verdana" w:hAnsi="Verdana" w:cs="Verdana"/>
            <w:noProof/>
          </w:rPr>
          <w:t>Table: Profit and Loss</w:t>
        </w:r>
        <w:r>
          <w:rPr>
            <w:noProof/>
            <w:webHidden/>
          </w:rPr>
          <w:tab/>
        </w:r>
        <w:r>
          <w:rPr>
            <w:noProof/>
            <w:webHidden/>
          </w:rPr>
          <w:fldChar w:fldCharType="begin"/>
        </w:r>
        <w:r>
          <w:rPr>
            <w:noProof/>
            <w:webHidden/>
          </w:rPr>
          <w:instrText xml:space="preserve"> PAGEREF _Toc272140314 \h </w:instrText>
        </w:r>
        <w:r>
          <w:rPr>
            <w:noProof/>
            <w:webHidden/>
          </w:rPr>
        </w:r>
        <w:r>
          <w:rPr>
            <w:noProof/>
            <w:webHidden/>
          </w:rPr>
          <w:fldChar w:fldCharType="separate"/>
        </w:r>
        <w:r>
          <w:rPr>
            <w:noProof/>
            <w:webHidden/>
          </w:rPr>
          <w:t>21</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315" w:history="1">
        <w:r w:rsidRPr="00B14211">
          <w:rPr>
            <w:rStyle w:val="Hyperlink"/>
            <w:rFonts w:ascii="Verdana" w:eastAsia="Verdana" w:hAnsi="Verdana" w:cs="Verdana"/>
            <w:noProof/>
          </w:rPr>
          <w:t>8.5 Projected Balance Sheet</w:t>
        </w:r>
        <w:r>
          <w:rPr>
            <w:noProof/>
            <w:webHidden/>
          </w:rPr>
          <w:tab/>
        </w:r>
        <w:r>
          <w:rPr>
            <w:noProof/>
            <w:webHidden/>
          </w:rPr>
          <w:fldChar w:fldCharType="begin"/>
        </w:r>
        <w:r>
          <w:rPr>
            <w:noProof/>
            <w:webHidden/>
          </w:rPr>
          <w:instrText xml:space="preserve"> PAGEREF _Toc272140315 \h </w:instrText>
        </w:r>
        <w:r>
          <w:rPr>
            <w:noProof/>
            <w:webHidden/>
          </w:rPr>
        </w:r>
        <w:r>
          <w:rPr>
            <w:noProof/>
            <w:webHidden/>
          </w:rPr>
          <w:fldChar w:fldCharType="separate"/>
        </w:r>
        <w:r>
          <w:rPr>
            <w:noProof/>
            <w:webHidden/>
          </w:rPr>
          <w:t>22</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316" w:history="1">
        <w:r w:rsidRPr="00B14211">
          <w:rPr>
            <w:rStyle w:val="Hyperlink"/>
            <w:rFonts w:ascii="Verdana" w:eastAsia="Verdana" w:hAnsi="Verdana" w:cs="Verdana"/>
            <w:noProof/>
          </w:rPr>
          <w:t>8.5 Projected Balance Sheet</w:t>
        </w:r>
        <w:r>
          <w:rPr>
            <w:noProof/>
            <w:webHidden/>
          </w:rPr>
          <w:tab/>
        </w:r>
        <w:r>
          <w:rPr>
            <w:noProof/>
            <w:webHidden/>
          </w:rPr>
          <w:fldChar w:fldCharType="begin"/>
        </w:r>
        <w:r>
          <w:rPr>
            <w:noProof/>
            <w:webHidden/>
          </w:rPr>
          <w:instrText xml:space="preserve"> PAGEREF _Toc272140316 \h </w:instrText>
        </w:r>
        <w:r>
          <w:rPr>
            <w:noProof/>
            <w:webHidden/>
          </w:rPr>
        </w:r>
        <w:r>
          <w:rPr>
            <w:noProof/>
            <w:webHidden/>
          </w:rPr>
          <w:fldChar w:fldCharType="separate"/>
        </w:r>
        <w:r>
          <w:rPr>
            <w:noProof/>
            <w:webHidden/>
          </w:rPr>
          <w:t>22</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17" w:history="1">
        <w:r w:rsidRPr="00B14211">
          <w:rPr>
            <w:rStyle w:val="Hyperlink"/>
            <w:rFonts w:ascii="Verdana" w:eastAsia="Verdana" w:hAnsi="Verdana" w:cs="Verdana"/>
            <w:noProof/>
          </w:rPr>
          <w:t>Table: Balance Sheet</w:t>
        </w:r>
        <w:r>
          <w:rPr>
            <w:noProof/>
            <w:webHidden/>
          </w:rPr>
          <w:tab/>
        </w:r>
        <w:r>
          <w:rPr>
            <w:noProof/>
            <w:webHidden/>
          </w:rPr>
          <w:fldChar w:fldCharType="begin"/>
        </w:r>
        <w:r>
          <w:rPr>
            <w:noProof/>
            <w:webHidden/>
          </w:rPr>
          <w:instrText xml:space="preserve"> PAGEREF _Toc272140317 \h </w:instrText>
        </w:r>
        <w:r>
          <w:rPr>
            <w:noProof/>
            <w:webHidden/>
          </w:rPr>
        </w:r>
        <w:r>
          <w:rPr>
            <w:noProof/>
            <w:webHidden/>
          </w:rPr>
          <w:fldChar w:fldCharType="separate"/>
        </w:r>
        <w:r>
          <w:rPr>
            <w:noProof/>
            <w:webHidden/>
          </w:rPr>
          <w:t>22</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318" w:history="1">
        <w:r w:rsidRPr="00B14211">
          <w:rPr>
            <w:rStyle w:val="Hyperlink"/>
            <w:rFonts w:ascii="Verdana" w:eastAsia="Verdana" w:hAnsi="Verdana" w:cs="Verdana"/>
            <w:noProof/>
          </w:rPr>
          <w:t>8.6 Business Ratios</w:t>
        </w:r>
        <w:r>
          <w:rPr>
            <w:noProof/>
            <w:webHidden/>
          </w:rPr>
          <w:tab/>
        </w:r>
        <w:r>
          <w:rPr>
            <w:noProof/>
            <w:webHidden/>
          </w:rPr>
          <w:fldChar w:fldCharType="begin"/>
        </w:r>
        <w:r>
          <w:rPr>
            <w:noProof/>
            <w:webHidden/>
          </w:rPr>
          <w:instrText xml:space="preserve"> PAGEREF _Toc272140318 \h </w:instrText>
        </w:r>
        <w:r>
          <w:rPr>
            <w:noProof/>
            <w:webHidden/>
          </w:rPr>
        </w:r>
        <w:r>
          <w:rPr>
            <w:noProof/>
            <w:webHidden/>
          </w:rPr>
          <w:fldChar w:fldCharType="separate"/>
        </w:r>
        <w:r>
          <w:rPr>
            <w:noProof/>
            <w:webHidden/>
          </w:rPr>
          <w:t>23</w:t>
        </w:r>
        <w:r>
          <w:rPr>
            <w:noProof/>
            <w:webHidden/>
          </w:rPr>
          <w:fldChar w:fldCharType="end"/>
        </w:r>
      </w:hyperlink>
    </w:p>
    <w:p w:rsidR="00755D71" w:rsidRDefault="00755D71">
      <w:pPr>
        <w:pStyle w:val="TOC2"/>
        <w:tabs>
          <w:tab w:val="right" w:leader="dot" w:pos="10070"/>
        </w:tabs>
        <w:rPr>
          <w:rFonts w:ascii="Calibri" w:hAnsi="Calibri"/>
          <w:noProof/>
          <w:sz w:val="22"/>
          <w:szCs w:val="22"/>
        </w:rPr>
      </w:pPr>
      <w:hyperlink w:anchor="_Toc272140319" w:history="1">
        <w:r w:rsidRPr="00B14211">
          <w:rPr>
            <w:rStyle w:val="Hyperlink"/>
            <w:rFonts w:ascii="Verdana" w:eastAsia="Verdana" w:hAnsi="Verdana" w:cs="Verdana"/>
            <w:noProof/>
          </w:rPr>
          <w:t>8.6 Business Ratios</w:t>
        </w:r>
        <w:r>
          <w:rPr>
            <w:noProof/>
            <w:webHidden/>
          </w:rPr>
          <w:tab/>
        </w:r>
        <w:r>
          <w:rPr>
            <w:noProof/>
            <w:webHidden/>
          </w:rPr>
          <w:fldChar w:fldCharType="begin"/>
        </w:r>
        <w:r>
          <w:rPr>
            <w:noProof/>
            <w:webHidden/>
          </w:rPr>
          <w:instrText xml:space="preserve"> PAGEREF _Toc272140319 \h </w:instrText>
        </w:r>
        <w:r>
          <w:rPr>
            <w:noProof/>
            <w:webHidden/>
          </w:rPr>
        </w:r>
        <w:r>
          <w:rPr>
            <w:noProof/>
            <w:webHidden/>
          </w:rPr>
          <w:fldChar w:fldCharType="separate"/>
        </w:r>
        <w:r>
          <w:rPr>
            <w:noProof/>
            <w:webHidden/>
          </w:rPr>
          <w:t>23</w:t>
        </w:r>
        <w:r>
          <w:rPr>
            <w:noProof/>
            <w:webHidden/>
          </w:rPr>
          <w:fldChar w:fldCharType="end"/>
        </w:r>
      </w:hyperlink>
    </w:p>
    <w:p w:rsidR="00755D71" w:rsidRDefault="00755D71">
      <w:pPr>
        <w:pStyle w:val="TOC3"/>
        <w:tabs>
          <w:tab w:val="right" w:leader="dot" w:pos="10070"/>
        </w:tabs>
        <w:rPr>
          <w:rFonts w:ascii="Calibri" w:hAnsi="Calibri"/>
          <w:noProof/>
          <w:sz w:val="22"/>
          <w:szCs w:val="22"/>
        </w:rPr>
      </w:pPr>
      <w:hyperlink w:anchor="_Toc272140320" w:history="1">
        <w:r w:rsidRPr="00B14211">
          <w:rPr>
            <w:rStyle w:val="Hyperlink"/>
            <w:rFonts w:ascii="Verdana" w:eastAsia="Verdana" w:hAnsi="Verdana" w:cs="Verdana"/>
            <w:noProof/>
          </w:rPr>
          <w:t>Table: Ratios</w:t>
        </w:r>
        <w:r>
          <w:rPr>
            <w:noProof/>
            <w:webHidden/>
          </w:rPr>
          <w:tab/>
        </w:r>
        <w:r>
          <w:rPr>
            <w:noProof/>
            <w:webHidden/>
          </w:rPr>
          <w:fldChar w:fldCharType="begin"/>
        </w:r>
        <w:r>
          <w:rPr>
            <w:noProof/>
            <w:webHidden/>
          </w:rPr>
          <w:instrText xml:space="preserve"> PAGEREF _Toc272140320 \h </w:instrText>
        </w:r>
        <w:r>
          <w:rPr>
            <w:noProof/>
            <w:webHidden/>
          </w:rPr>
        </w:r>
        <w:r>
          <w:rPr>
            <w:noProof/>
            <w:webHidden/>
          </w:rPr>
          <w:fldChar w:fldCharType="separate"/>
        </w:r>
        <w:r>
          <w:rPr>
            <w:noProof/>
            <w:webHidden/>
          </w:rPr>
          <w:t>23</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1" w:history="1">
        <w:r w:rsidRPr="00B14211">
          <w:rPr>
            <w:rStyle w:val="Hyperlink"/>
            <w:rFonts w:ascii="Verdana" w:eastAsia="Verdana" w:hAnsi="Verdana" w:cs="Verdana"/>
            <w:noProof/>
          </w:rPr>
          <w:t>Table: Sales Forecast</w:t>
        </w:r>
        <w:r>
          <w:rPr>
            <w:noProof/>
            <w:webHidden/>
          </w:rPr>
          <w:tab/>
        </w:r>
        <w:r>
          <w:rPr>
            <w:noProof/>
            <w:webHidden/>
          </w:rPr>
          <w:fldChar w:fldCharType="begin"/>
        </w:r>
        <w:r>
          <w:rPr>
            <w:noProof/>
            <w:webHidden/>
          </w:rPr>
          <w:instrText xml:space="preserve"> PAGEREF _Toc272140321 \h </w:instrText>
        </w:r>
        <w:r>
          <w:rPr>
            <w:noProof/>
            <w:webHidden/>
          </w:rPr>
        </w:r>
        <w:r>
          <w:rPr>
            <w:noProof/>
            <w:webHidden/>
          </w:rPr>
          <w:fldChar w:fldCharType="separate"/>
        </w:r>
        <w:r>
          <w:rPr>
            <w:noProof/>
            <w:webHidden/>
          </w:rPr>
          <w:t>1</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2" w:history="1">
        <w:r w:rsidRPr="00B14211">
          <w:rPr>
            <w:rStyle w:val="Hyperlink"/>
            <w:rFonts w:ascii="Verdana" w:eastAsia="Verdana" w:hAnsi="Verdana" w:cs="Verdana"/>
            <w:noProof/>
          </w:rPr>
          <w:t>Table: Personnel</w:t>
        </w:r>
        <w:r>
          <w:rPr>
            <w:noProof/>
            <w:webHidden/>
          </w:rPr>
          <w:tab/>
        </w:r>
        <w:r>
          <w:rPr>
            <w:noProof/>
            <w:webHidden/>
          </w:rPr>
          <w:fldChar w:fldCharType="begin"/>
        </w:r>
        <w:r>
          <w:rPr>
            <w:noProof/>
            <w:webHidden/>
          </w:rPr>
          <w:instrText xml:space="preserve"> PAGEREF _Toc272140322 \h </w:instrText>
        </w:r>
        <w:r>
          <w:rPr>
            <w:noProof/>
            <w:webHidden/>
          </w:rPr>
        </w:r>
        <w:r>
          <w:rPr>
            <w:noProof/>
            <w:webHidden/>
          </w:rPr>
          <w:fldChar w:fldCharType="separate"/>
        </w:r>
        <w:r>
          <w:rPr>
            <w:noProof/>
            <w:webHidden/>
          </w:rPr>
          <w:t>2</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3" w:history="1">
        <w:r w:rsidRPr="00B14211">
          <w:rPr>
            <w:rStyle w:val="Hyperlink"/>
            <w:rFonts w:ascii="Verdana" w:eastAsia="Verdana" w:hAnsi="Verdana" w:cs="Verdana"/>
            <w:noProof/>
          </w:rPr>
          <w:t>Table: Personnel</w:t>
        </w:r>
        <w:r>
          <w:rPr>
            <w:noProof/>
            <w:webHidden/>
          </w:rPr>
          <w:tab/>
        </w:r>
        <w:r>
          <w:rPr>
            <w:noProof/>
            <w:webHidden/>
          </w:rPr>
          <w:fldChar w:fldCharType="begin"/>
        </w:r>
        <w:r>
          <w:rPr>
            <w:noProof/>
            <w:webHidden/>
          </w:rPr>
          <w:instrText xml:space="preserve"> PAGEREF _Toc272140323 \h </w:instrText>
        </w:r>
        <w:r>
          <w:rPr>
            <w:noProof/>
            <w:webHidden/>
          </w:rPr>
        </w:r>
        <w:r>
          <w:rPr>
            <w:noProof/>
            <w:webHidden/>
          </w:rPr>
          <w:fldChar w:fldCharType="separate"/>
        </w:r>
        <w:r>
          <w:rPr>
            <w:noProof/>
            <w:webHidden/>
          </w:rPr>
          <w:t>2</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4" w:history="1">
        <w:r w:rsidRPr="00B14211">
          <w:rPr>
            <w:rStyle w:val="Hyperlink"/>
            <w:rFonts w:ascii="Verdana" w:eastAsia="Verdana" w:hAnsi="Verdana" w:cs="Verdana"/>
            <w:noProof/>
          </w:rPr>
          <w:t>Table: General Assumptions</w:t>
        </w:r>
        <w:r>
          <w:rPr>
            <w:noProof/>
            <w:webHidden/>
          </w:rPr>
          <w:tab/>
        </w:r>
        <w:r>
          <w:rPr>
            <w:noProof/>
            <w:webHidden/>
          </w:rPr>
          <w:fldChar w:fldCharType="begin"/>
        </w:r>
        <w:r>
          <w:rPr>
            <w:noProof/>
            <w:webHidden/>
          </w:rPr>
          <w:instrText xml:space="preserve"> PAGEREF _Toc272140324 \h </w:instrText>
        </w:r>
        <w:r>
          <w:rPr>
            <w:noProof/>
            <w:webHidden/>
          </w:rPr>
        </w:r>
        <w:r>
          <w:rPr>
            <w:noProof/>
            <w:webHidden/>
          </w:rPr>
          <w:fldChar w:fldCharType="separate"/>
        </w:r>
        <w:r>
          <w:rPr>
            <w:noProof/>
            <w:webHidden/>
          </w:rPr>
          <w:t>3</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5" w:history="1">
        <w:r w:rsidRPr="00B14211">
          <w:rPr>
            <w:rStyle w:val="Hyperlink"/>
            <w:rFonts w:ascii="Verdana" w:eastAsia="Verdana" w:hAnsi="Verdana" w:cs="Verdana"/>
            <w:noProof/>
          </w:rPr>
          <w:t>Table: General Assumptions</w:t>
        </w:r>
        <w:r>
          <w:rPr>
            <w:noProof/>
            <w:webHidden/>
          </w:rPr>
          <w:tab/>
        </w:r>
        <w:r>
          <w:rPr>
            <w:noProof/>
            <w:webHidden/>
          </w:rPr>
          <w:fldChar w:fldCharType="begin"/>
        </w:r>
        <w:r>
          <w:rPr>
            <w:noProof/>
            <w:webHidden/>
          </w:rPr>
          <w:instrText xml:space="preserve"> PAGEREF _Toc272140325 \h </w:instrText>
        </w:r>
        <w:r>
          <w:rPr>
            <w:noProof/>
            <w:webHidden/>
          </w:rPr>
        </w:r>
        <w:r>
          <w:rPr>
            <w:noProof/>
            <w:webHidden/>
          </w:rPr>
          <w:fldChar w:fldCharType="separate"/>
        </w:r>
        <w:r>
          <w:rPr>
            <w:noProof/>
            <w:webHidden/>
          </w:rPr>
          <w:t>3</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6" w:history="1">
        <w:r w:rsidRPr="00B14211">
          <w:rPr>
            <w:rStyle w:val="Hyperlink"/>
            <w:rFonts w:ascii="Verdana" w:eastAsia="Verdana" w:hAnsi="Verdana" w:cs="Verdana"/>
            <w:noProof/>
          </w:rPr>
          <w:t>Table: Profit and Loss</w:t>
        </w:r>
        <w:r>
          <w:rPr>
            <w:noProof/>
            <w:webHidden/>
          </w:rPr>
          <w:tab/>
        </w:r>
        <w:r>
          <w:rPr>
            <w:noProof/>
            <w:webHidden/>
          </w:rPr>
          <w:fldChar w:fldCharType="begin"/>
        </w:r>
        <w:r>
          <w:rPr>
            <w:noProof/>
            <w:webHidden/>
          </w:rPr>
          <w:instrText xml:space="preserve"> PAGEREF _Toc272140326 \h </w:instrText>
        </w:r>
        <w:r>
          <w:rPr>
            <w:noProof/>
            <w:webHidden/>
          </w:rPr>
        </w:r>
        <w:r>
          <w:rPr>
            <w:noProof/>
            <w:webHidden/>
          </w:rPr>
          <w:fldChar w:fldCharType="separate"/>
        </w:r>
        <w:r>
          <w:rPr>
            <w:noProof/>
            <w:webHidden/>
          </w:rPr>
          <w:t>4</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7" w:history="1">
        <w:r w:rsidRPr="00B14211">
          <w:rPr>
            <w:rStyle w:val="Hyperlink"/>
            <w:rFonts w:ascii="Verdana" w:eastAsia="Verdana" w:hAnsi="Verdana" w:cs="Verdana"/>
            <w:noProof/>
          </w:rPr>
          <w:t>Table: Profit and Loss</w:t>
        </w:r>
        <w:r>
          <w:rPr>
            <w:noProof/>
            <w:webHidden/>
          </w:rPr>
          <w:tab/>
        </w:r>
        <w:r>
          <w:rPr>
            <w:noProof/>
            <w:webHidden/>
          </w:rPr>
          <w:fldChar w:fldCharType="begin"/>
        </w:r>
        <w:r>
          <w:rPr>
            <w:noProof/>
            <w:webHidden/>
          </w:rPr>
          <w:instrText xml:space="preserve"> PAGEREF _Toc272140327 \h </w:instrText>
        </w:r>
        <w:r>
          <w:rPr>
            <w:noProof/>
            <w:webHidden/>
          </w:rPr>
        </w:r>
        <w:r>
          <w:rPr>
            <w:noProof/>
            <w:webHidden/>
          </w:rPr>
          <w:fldChar w:fldCharType="separate"/>
        </w:r>
        <w:r>
          <w:rPr>
            <w:noProof/>
            <w:webHidden/>
          </w:rPr>
          <w:t>4</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8" w:history="1">
        <w:r w:rsidRPr="00B14211">
          <w:rPr>
            <w:rStyle w:val="Hyperlink"/>
            <w:rFonts w:ascii="Verdana" w:eastAsia="Verdana" w:hAnsi="Verdana" w:cs="Verdana"/>
            <w:noProof/>
          </w:rPr>
          <w:t>Table: Cash Flow</w:t>
        </w:r>
        <w:r>
          <w:rPr>
            <w:noProof/>
            <w:webHidden/>
          </w:rPr>
          <w:tab/>
        </w:r>
        <w:r>
          <w:rPr>
            <w:noProof/>
            <w:webHidden/>
          </w:rPr>
          <w:fldChar w:fldCharType="begin"/>
        </w:r>
        <w:r>
          <w:rPr>
            <w:noProof/>
            <w:webHidden/>
          </w:rPr>
          <w:instrText xml:space="preserve"> PAGEREF _Toc272140328 \h </w:instrText>
        </w:r>
        <w:r>
          <w:rPr>
            <w:noProof/>
            <w:webHidden/>
          </w:rPr>
        </w:r>
        <w:r>
          <w:rPr>
            <w:noProof/>
            <w:webHidden/>
          </w:rPr>
          <w:fldChar w:fldCharType="separate"/>
        </w:r>
        <w:r>
          <w:rPr>
            <w:noProof/>
            <w:webHidden/>
          </w:rPr>
          <w:t>5</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29" w:history="1">
        <w:r w:rsidRPr="00B14211">
          <w:rPr>
            <w:rStyle w:val="Hyperlink"/>
            <w:rFonts w:ascii="Verdana" w:eastAsia="Verdana" w:hAnsi="Verdana" w:cs="Verdana"/>
            <w:noProof/>
          </w:rPr>
          <w:t>Table: Cash Flow</w:t>
        </w:r>
        <w:r>
          <w:rPr>
            <w:noProof/>
            <w:webHidden/>
          </w:rPr>
          <w:tab/>
        </w:r>
        <w:r>
          <w:rPr>
            <w:noProof/>
            <w:webHidden/>
          </w:rPr>
          <w:fldChar w:fldCharType="begin"/>
        </w:r>
        <w:r>
          <w:rPr>
            <w:noProof/>
            <w:webHidden/>
          </w:rPr>
          <w:instrText xml:space="preserve"> PAGEREF _Toc272140329 \h </w:instrText>
        </w:r>
        <w:r>
          <w:rPr>
            <w:noProof/>
            <w:webHidden/>
          </w:rPr>
        </w:r>
        <w:r>
          <w:rPr>
            <w:noProof/>
            <w:webHidden/>
          </w:rPr>
          <w:fldChar w:fldCharType="separate"/>
        </w:r>
        <w:r>
          <w:rPr>
            <w:noProof/>
            <w:webHidden/>
          </w:rPr>
          <w:t>5</w:t>
        </w:r>
        <w:r>
          <w:rPr>
            <w:noProof/>
            <w:webHidden/>
          </w:rPr>
          <w:fldChar w:fldCharType="end"/>
        </w:r>
      </w:hyperlink>
    </w:p>
    <w:p w:rsidR="00755D71" w:rsidRDefault="00755D71">
      <w:pPr>
        <w:pStyle w:val="TOC1"/>
        <w:tabs>
          <w:tab w:val="right" w:leader="dot" w:pos="10070"/>
        </w:tabs>
        <w:rPr>
          <w:rFonts w:ascii="Calibri" w:hAnsi="Calibri"/>
          <w:noProof/>
          <w:sz w:val="22"/>
          <w:szCs w:val="22"/>
        </w:rPr>
      </w:pPr>
      <w:hyperlink w:anchor="_Toc272140330" w:history="1">
        <w:r w:rsidRPr="00B14211">
          <w:rPr>
            <w:rStyle w:val="Hyperlink"/>
            <w:rFonts w:ascii="Verdana" w:eastAsia="Verdana" w:hAnsi="Verdana" w:cs="Verdana"/>
            <w:noProof/>
          </w:rPr>
          <w:t>Table: Balance Sheet</w:t>
        </w:r>
        <w:r>
          <w:rPr>
            <w:noProof/>
            <w:webHidden/>
          </w:rPr>
          <w:tab/>
        </w:r>
        <w:r>
          <w:rPr>
            <w:noProof/>
            <w:webHidden/>
          </w:rPr>
          <w:fldChar w:fldCharType="begin"/>
        </w:r>
        <w:r>
          <w:rPr>
            <w:noProof/>
            <w:webHidden/>
          </w:rPr>
          <w:instrText xml:space="preserve"> PAGEREF _Toc272140330 \h </w:instrText>
        </w:r>
        <w:r>
          <w:rPr>
            <w:noProof/>
            <w:webHidden/>
          </w:rPr>
        </w:r>
        <w:r>
          <w:rPr>
            <w:noProof/>
            <w:webHidden/>
          </w:rPr>
          <w:fldChar w:fldCharType="separate"/>
        </w:r>
        <w:r>
          <w:rPr>
            <w:noProof/>
            <w:webHidden/>
          </w:rPr>
          <w:t>6</w:t>
        </w:r>
        <w:r>
          <w:rPr>
            <w:noProof/>
            <w:webHidden/>
          </w:rPr>
          <w:fldChar w:fldCharType="end"/>
        </w:r>
      </w:hyperlink>
    </w:p>
    <w:p w:rsidR="00755D71" w:rsidRDefault="00755D71">
      <w:pPr>
        <w:spacing w:after="280" w:afterAutospacing="1"/>
        <w:rPr>
          <w:rFonts w:ascii="Verdana" w:eastAsia="Verdana" w:hAnsi="Verdana" w:cs="Verdana"/>
          <w:sz w:val="20"/>
        </w:rPr>
        <w:sectPr w:rsidR="00755D71">
          <w:headerReference w:type="default" r:id="rId16"/>
          <w:footerReference w:type="default" r:id="rId17"/>
          <w:pgSz w:w="12240" w:h="15840"/>
          <w:pgMar w:top="1440" w:right="720" w:bottom="720" w:left="1440" w:header="400" w:footer="708" w:gutter="0"/>
          <w:pgNumType w:start="1"/>
          <w:cols w:space="708"/>
          <w:docGrid w:linePitch="360"/>
        </w:sectPr>
      </w:pPr>
      <w:r>
        <w:rPr>
          <w:rFonts w:ascii="Verdana" w:eastAsia="Verdana" w:hAnsi="Verdana" w:cs="Verdana"/>
          <w:sz w:val="20"/>
        </w:rPr>
        <w:fldChar w:fldCharType="end"/>
      </w:r>
    </w:p>
    <w:p w:rsidR="00755D71" w:rsidRDefault="00755D71">
      <w:pPr>
        <w:pStyle w:val="Heading1"/>
        <w:spacing w:after="280" w:afterAutospacing="1"/>
        <w:rPr>
          <w:rFonts w:ascii="Verdana" w:eastAsia="Verdana" w:hAnsi="Verdana" w:cs="Verdana"/>
          <w:b w:val="0"/>
          <w:sz w:val="20"/>
        </w:rPr>
      </w:pPr>
      <w:bookmarkStart w:id="6" w:name="TopicExecutiveSummary"/>
      <w:bookmarkStart w:id="7" w:name="TitleTopicExecutiveSummary"/>
      <w:bookmarkStart w:id="8" w:name="_Toc272140270"/>
      <w:r>
        <w:rPr>
          <w:rFonts w:ascii="Verdana" w:eastAsia="Verdana" w:hAnsi="Verdana" w:cs="Verdana"/>
          <w:b w:val="0"/>
          <w:sz w:val="20"/>
        </w:rPr>
        <w:lastRenderedPageBreak/>
        <w:t>1.0 Executive Summary</w:t>
      </w:r>
      <w:bookmarkEnd w:id="8"/>
    </w:p>
    <w:p w:rsidR="00755D71" w:rsidRDefault="00755D71">
      <w:pPr>
        <w:spacing w:after="280" w:afterAutospacing="1"/>
        <w:ind w:left="360"/>
        <w:rPr>
          <w:rFonts w:ascii="Verdana" w:eastAsia="Verdana" w:hAnsi="Verdana" w:cs="Verdana"/>
          <w:sz w:val="20"/>
        </w:rPr>
      </w:pPr>
      <w:bookmarkStart w:id="9" w:name="BodyTopicExecutiveSummary"/>
      <w:bookmarkEnd w:id="7"/>
      <w:r>
        <w:rPr>
          <w:rFonts w:ascii="Verdana" w:eastAsia="Verdana" w:hAnsi="Verdana" w:cs="Verdana"/>
          <w:b/>
          <w:sz w:val="20"/>
        </w:rPr>
        <w:t>Introduction</w:t>
      </w:r>
      <w:r>
        <w:rPr>
          <w:rFonts w:ascii="Verdana" w:eastAsia="Verdana" w:hAnsi="Verdana" w:cs="Verdana"/>
          <w:sz w:val="20"/>
        </w:rPr>
        <w:br/>
        <w:t>Kiowa Smoke Shops LLC, (Kiowa) has been in operation as a family business since the early 1960's. Kiowa offers named brand tobaccos, cigars, cigarettes, and roll-your-own accessories.</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Over the past ten years, due to increasingly hostile regulations, judicial decisions, and tobacco opposition groups, the tobacco industry has suffered serious declines. Kiowa has seen a declining client base, increasing costs, and increasing difficulty with distribution channels. For the first time management has been forced to reduce staffing levels and institute pay cuts. It is for this reason that the company is seeking to create a revitalization plan for the future. This plan includes reducing costs, improving efficiencies, new distribution and marketing channels and a new venture into a combined cafe and tobacco store.</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t>The Company</w:t>
      </w:r>
      <w:r>
        <w:rPr>
          <w:rFonts w:ascii="Verdana" w:eastAsia="Verdana" w:hAnsi="Verdana" w:cs="Verdana"/>
          <w:b/>
          <w:sz w:val="20"/>
        </w:rPr>
        <w:br/>
      </w:r>
      <w:r>
        <w:rPr>
          <w:rFonts w:ascii="Verdana" w:eastAsia="Verdana" w:hAnsi="Verdana" w:cs="Verdana"/>
          <w:sz w:val="20"/>
        </w:rPr>
        <w:t xml:space="preserve">Kiowa Smoke Shops is a class C Limited Liability Company registered in the state of Kansas. Kiowa is exclusively owned by Mr. Fernando Renaldo and his wife, Elizabeth. The company does not anticipate bringing on new owners in the foreseeable future. </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In 1960 Mr. Carlos Armando Renaldo and his family left their native Cuba for the U.S. Mr. Renaldo's family had been tobacco growers in Cuba for generations, but the communist revolution in his homeland had left no opportunities for growers outside of </w:t>
      </w:r>
      <w:proofErr w:type="gramStart"/>
      <w:r>
        <w:rPr>
          <w:rFonts w:ascii="Verdana" w:eastAsia="Verdana" w:hAnsi="Verdana" w:cs="Verdana"/>
          <w:sz w:val="20"/>
        </w:rPr>
        <w:t>government controlled</w:t>
      </w:r>
      <w:proofErr w:type="gramEnd"/>
      <w:r>
        <w:rPr>
          <w:rFonts w:ascii="Verdana" w:eastAsia="Verdana" w:hAnsi="Verdana" w:cs="Verdana"/>
          <w:sz w:val="20"/>
        </w:rPr>
        <w:t xml:space="preserve"> communes. Once in America, Mr. Renaldo leveraged his family connections there to create Santiago Cigar Store in Orlando, Florida. Santiago's catered to the growing Cuban population in the region and over the next 18 years the shop flourished. In 1979 the elder Renaldo sold the business to his son Fernando, who relocated the firm to Kansas City, Kansas. The younger Renaldo, wishing to conform to the </w:t>
      </w:r>
      <w:proofErr w:type="spellStart"/>
      <w:r>
        <w:rPr>
          <w:rFonts w:ascii="Verdana" w:eastAsia="Verdana" w:hAnsi="Verdana" w:cs="Verdana"/>
          <w:sz w:val="20"/>
        </w:rPr>
        <w:t>midwest's</w:t>
      </w:r>
      <w:proofErr w:type="spellEnd"/>
      <w:r>
        <w:rPr>
          <w:rFonts w:ascii="Verdana" w:eastAsia="Verdana" w:hAnsi="Verdana" w:cs="Verdana"/>
          <w:sz w:val="20"/>
        </w:rPr>
        <w:t xml:space="preserve"> image, renamed the business Kiowa Smoke Shop. Since then the company has prospered enough for Mr. Renaldo to buy out two other tobacco shops.</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t>Products</w:t>
      </w:r>
      <w:r>
        <w:rPr>
          <w:rFonts w:ascii="Verdana" w:eastAsia="Verdana" w:hAnsi="Verdana" w:cs="Verdana"/>
          <w:sz w:val="20"/>
        </w:rPr>
        <w:br/>
        <w:t xml:space="preserve">Kiowa Smoke Shops offers the widest variety of specialty and named brand tobacco products in the Kansas-Missouri area. These include cigars from Mexico, Spain, India, the UK, and other tobacco producing areas. We also have cigarettes, including national and foreign brands, roll-your-own products for those clients wishing to make their own cigarettes, pipe tobacco from around the world, plus accessories such as ashtrays, pipes, cigarette and cigar cases, </w:t>
      </w:r>
      <w:proofErr w:type="spellStart"/>
      <w:r>
        <w:rPr>
          <w:rFonts w:ascii="Verdana" w:eastAsia="Verdana" w:hAnsi="Verdana" w:cs="Verdana"/>
          <w:sz w:val="20"/>
        </w:rPr>
        <w:t>fumidors</w:t>
      </w:r>
      <w:proofErr w:type="spellEnd"/>
      <w:r>
        <w:rPr>
          <w:rFonts w:ascii="Verdana" w:eastAsia="Verdana" w:hAnsi="Verdana" w:cs="Verdana"/>
          <w:sz w:val="20"/>
        </w:rPr>
        <w:t xml:space="preserve"> etc. </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t>The Market</w:t>
      </w:r>
      <w:r>
        <w:rPr>
          <w:rFonts w:ascii="Verdana" w:eastAsia="Verdana" w:hAnsi="Verdana" w:cs="Verdana"/>
          <w:sz w:val="20"/>
        </w:rPr>
        <w:br/>
        <w:t>The United States is the world's leading tobacco exporter and importer and the second largest tobacco producer, behind only China. Most U.S. tobacco is used for cigarettes. However, both cigarette consumption and cigarette exports have fallen 16 percent since 1991, and the consumption of other tobacco products has suffered a similar loss. All of this makes for a current market situation that is unfavorable to Kiowa Smoke Shops. Since the Master Settlement Agreement (MSA) was signed in November 1998, cigarette companies have been forced to boost prices as a result of payments required by the settlement. Higher prices have curtailed consumption. The long-term decline in cigarette consumption due to non-economic factors continues as well, as private tobacco opposition and health care organizations continue to push for the elimination of all smoking throughout the nation.</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br w:type="page"/>
      </w:r>
      <w:r>
        <w:rPr>
          <w:rFonts w:ascii="Verdana" w:eastAsia="Verdana" w:hAnsi="Verdana" w:cs="Verdana"/>
          <w:sz w:val="20"/>
        </w:rPr>
        <w:lastRenderedPageBreak/>
        <w:t xml:space="preserve">Kiowa possesses a number of competitive </w:t>
      </w:r>
      <w:proofErr w:type="gramStart"/>
      <w:r>
        <w:rPr>
          <w:rFonts w:ascii="Verdana" w:eastAsia="Verdana" w:hAnsi="Verdana" w:cs="Verdana"/>
          <w:sz w:val="20"/>
        </w:rPr>
        <w:t>advantages</w:t>
      </w:r>
      <w:proofErr w:type="gramEnd"/>
      <w:r>
        <w:rPr>
          <w:rFonts w:ascii="Verdana" w:eastAsia="Verdana" w:hAnsi="Verdana" w:cs="Verdana"/>
          <w:sz w:val="20"/>
        </w:rPr>
        <w:t xml:space="preserve"> however. These includes established supply channels and its various cost advantages that are difficult to replicate, multiple locations in the Kansas City area, and our future combined cafe and tobacco store that will create more volume and greater client loyalty. This facility will act as a pilot project to determine the long-term profitability of this concept. If it proves popular, we plan to expand all of our facilities to include this unique customer experience.</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Kiowa is limited in the types of marketing it can do. However, we plan to advertise in specialty publications such as Smokehouse, Cigar Connoisseur, and others. In addition, we are targeting a number of local magazines such as Kansas Highways, Midwest Life, and others that cater to upper-income people. We are also in the process of creating partnerships with other internet firms to create Internet links to our existing informational website. When we launch our online ordering </w:t>
      </w:r>
      <w:proofErr w:type="gramStart"/>
      <w:r>
        <w:rPr>
          <w:rFonts w:ascii="Verdana" w:eastAsia="Verdana" w:hAnsi="Verdana" w:cs="Verdana"/>
          <w:sz w:val="20"/>
        </w:rPr>
        <w:t>features</w:t>
      </w:r>
      <w:proofErr w:type="gramEnd"/>
      <w:r>
        <w:rPr>
          <w:rFonts w:ascii="Verdana" w:eastAsia="Verdana" w:hAnsi="Verdana" w:cs="Verdana"/>
          <w:sz w:val="20"/>
        </w:rPr>
        <w:t xml:space="preserve"> we will intensify these efforts. </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t>Financial Considerations</w:t>
      </w:r>
      <w:r>
        <w:rPr>
          <w:rFonts w:ascii="Verdana" w:eastAsia="Verdana" w:hAnsi="Verdana" w:cs="Verdana"/>
          <w:b/>
          <w:sz w:val="20"/>
        </w:rPr>
        <w:br/>
      </w:r>
      <w:r>
        <w:rPr>
          <w:rFonts w:ascii="Verdana" w:eastAsia="Verdana" w:hAnsi="Verdana" w:cs="Verdana"/>
          <w:sz w:val="20"/>
        </w:rPr>
        <w:t>Kiowa is a limited debt company and intends to stay that way. We expect to see increased profits from our revitalization efforts by the end of Year 1. Over the next three years we expect that much of our profits will be invested into our new website and cafe ventures. We do not anticipate any serious cash problems.</w:t>
      </w:r>
    </w:p>
    <w:p w:rsidR="00755D71" w:rsidRDefault="00755D71">
      <w:pPr>
        <w:pStyle w:val="Heading2"/>
        <w:spacing w:after="280" w:afterAutospacing="1"/>
        <w:rPr>
          <w:rFonts w:ascii="Verdana" w:eastAsia="Verdana" w:hAnsi="Verdana" w:cs="Verdana"/>
          <w:b w:val="0"/>
          <w:i w:val="0"/>
          <w:sz w:val="20"/>
        </w:rPr>
      </w:pPr>
      <w:bookmarkStart w:id="10" w:name="TopicObjectives"/>
      <w:bookmarkStart w:id="11" w:name="TitleTopicObjectives"/>
      <w:bookmarkStart w:id="12" w:name="_Toc272140271"/>
      <w:bookmarkEnd w:id="6"/>
      <w:bookmarkEnd w:id="9"/>
      <w:r>
        <w:rPr>
          <w:rFonts w:ascii="Verdana" w:eastAsia="Verdana" w:hAnsi="Verdana" w:cs="Verdana"/>
          <w:b w:val="0"/>
          <w:i w:val="0"/>
          <w:sz w:val="20"/>
        </w:rPr>
        <w:t>1.1 Objectives</w:t>
      </w:r>
      <w:bookmarkEnd w:id="12"/>
    </w:p>
    <w:p w:rsidR="00755D71" w:rsidRDefault="00755D71">
      <w:pPr>
        <w:spacing w:after="280" w:afterAutospacing="1"/>
        <w:ind w:left="360"/>
        <w:rPr>
          <w:rFonts w:ascii="Verdana" w:eastAsia="Verdana" w:hAnsi="Verdana" w:cs="Verdana"/>
          <w:sz w:val="20"/>
        </w:rPr>
      </w:pPr>
      <w:bookmarkStart w:id="13" w:name="BodyTopicObjectives"/>
      <w:bookmarkEnd w:id="11"/>
      <w:r>
        <w:rPr>
          <w:rFonts w:ascii="Verdana" w:eastAsia="Verdana" w:hAnsi="Verdana" w:cs="Verdana"/>
          <w:sz w:val="20"/>
        </w:rPr>
        <w:t xml:space="preserve">The overall decline of the tobacco industry has </w:t>
      </w:r>
      <w:proofErr w:type="spellStart"/>
      <w:proofErr w:type="gramStart"/>
      <w:r>
        <w:rPr>
          <w:rFonts w:ascii="Verdana" w:eastAsia="Verdana" w:hAnsi="Verdana" w:cs="Verdana"/>
          <w:sz w:val="20"/>
        </w:rPr>
        <w:t>lead</w:t>
      </w:r>
      <w:proofErr w:type="spellEnd"/>
      <w:proofErr w:type="gramEnd"/>
      <w:r>
        <w:rPr>
          <w:rFonts w:ascii="Verdana" w:eastAsia="Verdana" w:hAnsi="Verdana" w:cs="Verdana"/>
          <w:sz w:val="20"/>
        </w:rPr>
        <w:t xml:space="preserve"> to lower profit margins and increased risks and costs. Therefore, in order to remain a viable firm, we have created a revitalization plan that includes the following goals.</w:t>
      </w:r>
    </w:p>
    <w:p w:rsidR="00755D71" w:rsidRDefault="00755D71">
      <w:pPr>
        <w:numPr>
          <w:ilvl w:val="0"/>
          <w:numId w:val="1"/>
        </w:numPr>
        <w:rPr>
          <w:rFonts w:ascii="Verdana" w:eastAsia="Verdana" w:hAnsi="Verdana" w:cs="Verdana"/>
          <w:sz w:val="20"/>
        </w:rPr>
      </w:pPr>
      <w:r>
        <w:rPr>
          <w:rFonts w:ascii="Verdana" w:eastAsia="Verdana" w:hAnsi="Verdana" w:cs="Verdana"/>
          <w:b/>
          <w:sz w:val="20"/>
        </w:rPr>
        <w:t>Reduce costs</w:t>
      </w:r>
      <w:r>
        <w:rPr>
          <w:rFonts w:ascii="Verdana" w:eastAsia="Verdana" w:hAnsi="Verdana" w:cs="Verdana"/>
          <w:sz w:val="20"/>
        </w:rPr>
        <w:t xml:space="preserve"> by 15% over the next three years and ultimately by 20%, specifically concentrating on inventory overhead.</w:t>
      </w:r>
    </w:p>
    <w:p w:rsidR="00755D71" w:rsidRDefault="00755D71">
      <w:pPr>
        <w:numPr>
          <w:ilvl w:val="0"/>
          <w:numId w:val="1"/>
        </w:numPr>
        <w:rPr>
          <w:rFonts w:ascii="Verdana" w:eastAsia="Verdana" w:hAnsi="Verdana" w:cs="Verdana"/>
          <w:sz w:val="20"/>
        </w:rPr>
      </w:pPr>
      <w:r>
        <w:rPr>
          <w:rFonts w:ascii="Verdana" w:eastAsia="Verdana" w:hAnsi="Verdana" w:cs="Verdana"/>
          <w:b/>
          <w:sz w:val="20"/>
        </w:rPr>
        <w:t>Expand our customer base</w:t>
      </w:r>
      <w:r>
        <w:rPr>
          <w:rFonts w:ascii="Verdana" w:eastAsia="Verdana" w:hAnsi="Verdana" w:cs="Verdana"/>
          <w:sz w:val="20"/>
        </w:rPr>
        <w:t xml:space="preserve"> through the launching of our new website and our online ordering distribution outlet. Increase market awareness of our products through selected national advertising.</w:t>
      </w:r>
    </w:p>
    <w:p w:rsidR="00755D71" w:rsidRDefault="00755D71">
      <w:pPr>
        <w:numPr>
          <w:ilvl w:val="0"/>
          <w:numId w:val="1"/>
        </w:numPr>
        <w:spacing w:after="280" w:afterAutospacing="1"/>
        <w:rPr>
          <w:rFonts w:ascii="Verdana" w:eastAsia="Verdana" w:hAnsi="Verdana" w:cs="Verdana"/>
          <w:sz w:val="20"/>
        </w:rPr>
      </w:pPr>
      <w:r>
        <w:rPr>
          <w:rFonts w:ascii="Verdana" w:eastAsia="Verdana" w:hAnsi="Verdana" w:cs="Verdana"/>
          <w:b/>
          <w:sz w:val="20"/>
        </w:rPr>
        <w:t>Differentiate our patron's purchasing experience</w:t>
      </w:r>
      <w:r>
        <w:rPr>
          <w:rFonts w:ascii="Verdana" w:eastAsia="Verdana" w:hAnsi="Verdana" w:cs="Verdana"/>
          <w:sz w:val="20"/>
        </w:rPr>
        <w:t xml:space="preserve"> through the creation of our tobacco cafe.</w:t>
      </w:r>
    </w:p>
    <w:p w:rsidR="00755D71" w:rsidRDefault="00755D71">
      <w:pPr>
        <w:pStyle w:val="Heading2"/>
        <w:spacing w:after="280" w:afterAutospacing="1"/>
        <w:rPr>
          <w:rFonts w:ascii="Verdana" w:eastAsia="Verdana" w:hAnsi="Verdana" w:cs="Verdana"/>
          <w:b w:val="0"/>
          <w:i w:val="0"/>
          <w:sz w:val="20"/>
        </w:rPr>
      </w:pPr>
      <w:bookmarkStart w:id="14" w:name="TopicMission"/>
      <w:bookmarkStart w:id="15" w:name="TitleTopicMission"/>
      <w:bookmarkStart w:id="16" w:name="_Toc272140272"/>
      <w:bookmarkEnd w:id="10"/>
      <w:bookmarkEnd w:id="13"/>
      <w:r>
        <w:rPr>
          <w:rFonts w:ascii="Verdana" w:eastAsia="Verdana" w:hAnsi="Verdana" w:cs="Verdana"/>
          <w:b w:val="0"/>
          <w:i w:val="0"/>
          <w:sz w:val="20"/>
        </w:rPr>
        <w:t>1.2 Mission</w:t>
      </w:r>
      <w:bookmarkEnd w:id="16"/>
    </w:p>
    <w:p w:rsidR="00755D71" w:rsidRDefault="00755D71">
      <w:pPr>
        <w:spacing w:after="280" w:afterAutospacing="1"/>
        <w:ind w:left="360"/>
        <w:rPr>
          <w:rFonts w:ascii="Verdana" w:eastAsia="Verdana" w:hAnsi="Verdana" w:cs="Verdana"/>
          <w:sz w:val="20"/>
        </w:rPr>
      </w:pPr>
      <w:bookmarkStart w:id="17" w:name="BodyTopicMission"/>
      <w:bookmarkEnd w:id="15"/>
      <w:r>
        <w:rPr>
          <w:rFonts w:ascii="Verdana" w:eastAsia="Verdana" w:hAnsi="Verdana" w:cs="Verdana"/>
          <w:sz w:val="20"/>
        </w:rPr>
        <w:t>The Kiowa Smoke Shops strives to offer quality products, brands, and responsive service for a good price. Kiowa seeks to offer a unique experience to its patrons by stocking the most comprehensive tobacco products available for its discerning consumers and creating an intimate and comforting environment for the specialty and recreational tobacco customer. Kiowa will continue to maintain the highest standards of service in the tobacco industry.</w:t>
      </w:r>
    </w:p>
    <w:p w:rsidR="00755D71" w:rsidRDefault="00755D71">
      <w:pPr>
        <w:pStyle w:val="Heading2"/>
        <w:spacing w:after="280" w:afterAutospacing="1"/>
        <w:rPr>
          <w:rFonts w:ascii="Verdana" w:eastAsia="Verdana" w:hAnsi="Verdana" w:cs="Verdana"/>
          <w:b w:val="0"/>
          <w:i w:val="0"/>
          <w:sz w:val="20"/>
        </w:rPr>
      </w:pPr>
      <w:bookmarkStart w:id="18" w:name="TopicKeystoSuccess"/>
      <w:bookmarkStart w:id="19" w:name="TitleTopicKeystoSuccess"/>
      <w:bookmarkStart w:id="20" w:name="_Toc272140273"/>
      <w:bookmarkEnd w:id="14"/>
      <w:bookmarkEnd w:id="17"/>
      <w:r>
        <w:rPr>
          <w:rFonts w:ascii="Verdana" w:eastAsia="Verdana" w:hAnsi="Verdana" w:cs="Verdana"/>
          <w:b w:val="0"/>
          <w:i w:val="0"/>
          <w:sz w:val="20"/>
        </w:rPr>
        <w:t>1.3 Keys to Success</w:t>
      </w:r>
      <w:bookmarkEnd w:id="20"/>
    </w:p>
    <w:p w:rsidR="00755D71" w:rsidRDefault="00755D71">
      <w:pPr>
        <w:spacing w:after="280" w:afterAutospacing="1"/>
        <w:ind w:left="360"/>
        <w:rPr>
          <w:rFonts w:ascii="Verdana" w:eastAsia="Verdana" w:hAnsi="Verdana" w:cs="Verdana"/>
          <w:sz w:val="20"/>
        </w:rPr>
      </w:pPr>
      <w:bookmarkStart w:id="21" w:name="BodyTopicKeystoSuccess"/>
      <w:bookmarkEnd w:id="19"/>
      <w:r>
        <w:rPr>
          <w:rFonts w:ascii="Verdana" w:eastAsia="Verdana" w:hAnsi="Verdana" w:cs="Verdana"/>
          <w:sz w:val="20"/>
        </w:rPr>
        <w:t>With the industry being increasingly pinched by declining numbers of customers and more and more hostile judicial and federal regulations, we must insure the following priorities:</w:t>
      </w:r>
    </w:p>
    <w:p w:rsidR="00755D71" w:rsidRDefault="00755D71">
      <w:pPr>
        <w:numPr>
          <w:ilvl w:val="0"/>
          <w:numId w:val="2"/>
        </w:numPr>
        <w:rPr>
          <w:rFonts w:ascii="Verdana" w:eastAsia="Verdana" w:hAnsi="Verdana" w:cs="Verdana"/>
          <w:sz w:val="20"/>
        </w:rPr>
      </w:pPr>
      <w:r>
        <w:rPr>
          <w:rFonts w:ascii="Verdana" w:eastAsia="Verdana" w:hAnsi="Verdana" w:cs="Verdana"/>
          <w:sz w:val="20"/>
        </w:rPr>
        <w:t>Expand our customer base to retain a sufficient level of profitability.</w:t>
      </w:r>
    </w:p>
    <w:p w:rsidR="00755D71" w:rsidRDefault="00755D71">
      <w:pPr>
        <w:numPr>
          <w:ilvl w:val="0"/>
          <w:numId w:val="2"/>
        </w:numPr>
        <w:rPr>
          <w:rFonts w:ascii="Verdana" w:eastAsia="Verdana" w:hAnsi="Verdana" w:cs="Verdana"/>
          <w:sz w:val="20"/>
        </w:rPr>
      </w:pPr>
      <w:r>
        <w:rPr>
          <w:rFonts w:ascii="Verdana" w:eastAsia="Verdana" w:hAnsi="Verdana" w:cs="Verdana"/>
          <w:sz w:val="20"/>
        </w:rPr>
        <w:t>Increase customer retention through high quality of service.</w:t>
      </w:r>
    </w:p>
    <w:p w:rsidR="00755D71" w:rsidRDefault="00755D71">
      <w:pPr>
        <w:numPr>
          <w:ilvl w:val="0"/>
          <w:numId w:val="2"/>
        </w:numPr>
        <w:spacing w:after="280" w:afterAutospacing="1"/>
        <w:rPr>
          <w:rFonts w:ascii="Verdana" w:eastAsia="Verdana" w:hAnsi="Verdana" w:cs="Verdana"/>
          <w:sz w:val="20"/>
        </w:rPr>
      </w:pPr>
      <w:r>
        <w:rPr>
          <w:rFonts w:ascii="Verdana" w:eastAsia="Verdana" w:hAnsi="Verdana" w:cs="Verdana"/>
          <w:sz w:val="20"/>
        </w:rPr>
        <w:t>Decrease costs and improve accounting practices to decrease collection days (improve short-term profits) and improve cost assessment.</w:t>
      </w:r>
    </w:p>
    <w:bookmarkEnd w:id="18"/>
    <w:bookmarkEnd w:id="21"/>
    <w:p w:rsidR="00755D71" w:rsidRDefault="00755D71">
      <w:pPr>
        <w:spacing w:after="280" w:afterAutospacing="1"/>
        <w:rPr>
          <w:rFonts w:ascii="Verdana" w:eastAsia="Verdana" w:hAnsi="Verdana" w:cs="Verdana"/>
          <w:sz w:val="20"/>
        </w:rPr>
      </w:pPr>
    </w:p>
    <w:p w:rsidR="00755D71" w:rsidRDefault="00755D71">
      <w:pPr>
        <w:pStyle w:val="Heading3"/>
        <w:spacing w:after="280" w:afterAutospacing="1"/>
        <w:ind w:left="360"/>
        <w:rPr>
          <w:rFonts w:ascii="Verdana" w:eastAsia="Verdana" w:hAnsi="Verdana" w:cs="Verdana"/>
          <w:b w:val="0"/>
          <w:sz w:val="20"/>
        </w:rPr>
      </w:pPr>
      <w:bookmarkStart w:id="22" w:name="BodyChartHighlights"/>
      <w:bookmarkStart w:id="23" w:name="ChartHighlights"/>
      <w:bookmarkStart w:id="24" w:name="_Toc272140274"/>
      <w:r>
        <w:rPr>
          <w:rFonts w:ascii="Verdana" w:eastAsia="Verdana" w:hAnsi="Verdana" w:cs="Verdana"/>
          <w:b w:val="0"/>
          <w:sz w:val="20"/>
        </w:rPr>
        <w:t>Chart: Highlights</w:t>
      </w:r>
      <w:bookmarkEnd w:id="23"/>
      <w:bookmarkEnd w:id="24"/>
    </w:p>
    <w:p w:rsidR="00755D71" w:rsidRDefault="00C377EE">
      <w:pPr>
        <w:spacing w:after="280"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22"/>
    </w:p>
    <w:p w:rsidR="00755D71" w:rsidRDefault="00755D71">
      <w:pPr>
        <w:pStyle w:val="Heading1"/>
        <w:spacing w:after="280" w:afterAutospacing="1"/>
        <w:rPr>
          <w:rFonts w:ascii="Verdana" w:eastAsia="Verdana" w:hAnsi="Verdana" w:cs="Verdana"/>
          <w:b w:val="0"/>
          <w:sz w:val="20"/>
        </w:rPr>
      </w:pPr>
      <w:bookmarkStart w:id="25" w:name="TopicCompanySummary"/>
      <w:bookmarkStart w:id="26" w:name="TitleTopicCompanySummary"/>
      <w:bookmarkStart w:id="27" w:name="_Toc272140275"/>
      <w:r>
        <w:rPr>
          <w:rFonts w:ascii="Verdana" w:eastAsia="Verdana" w:hAnsi="Verdana" w:cs="Verdana"/>
          <w:b w:val="0"/>
          <w:sz w:val="20"/>
        </w:rPr>
        <w:t>2.0 Company Summary</w:t>
      </w:r>
      <w:bookmarkEnd w:id="27"/>
    </w:p>
    <w:p w:rsidR="00755D71" w:rsidRDefault="00755D71">
      <w:pPr>
        <w:spacing w:after="280" w:afterAutospacing="1"/>
        <w:ind w:left="360"/>
        <w:rPr>
          <w:rFonts w:ascii="Verdana" w:eastAsia="Verdana" w:hAnsi="Verdana" w:cs="Verdana"/>
          <w:sz w:val="20"/>
        </w:rPr>
      </w:pPr>
      <w:bookmarkStart w:id="28" w:name="BodyTopicCompanySummary"/>
      <w:bookmarkEnd w:id="26"/>
      <w:r>
        <w:rPr>
          <w:rFonts w:ascii="Verdana" w:eastAsia="Verdana" w:hAnsi="Verdana" w:cs="Verdana"/>
          <w:sz w:val="20"/>
        </w:rPr>
        <w:t xml:space="preserve">Kiowa Smoke Shops began in 1961 when Fernando Renaldo's father fled Cuba and started a cigar shop in Orlando, Florida. The elder Mr. Renaldo's store, Santiago Cigar Shop did well and eventually he passed the business on to his son, the current owner. In 1979 the business was relocated in Kansas City, KS. Since that time the company has enjoyed profitable returns and has had good enough growth to expand into three different locations. </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Over the past ten years, due to increasingly hostile regulations, judicial decisions, and tobacco opposition groups, the tobacco industry has suffered serious declines. Kiowa sees a declining client base, increasing costs, and increasing difficulty with distribution channels. For the first time since the company's relocation in Kansas, management has been forced to reduce staffing levels and institute pay cuts, starting with retaining less earnings for the owners use. It is for this reason that the company is seeking to create a revitalization plan for the future.</w:t>
      </w:r>
    </w:p>
    <w:p w:rsidR="00755D71" w:rsidRDefault="00755D71">
      <w:pPr>
        <w:pStyle w:val="Heading2"/>
        <w:spacing w:after="280" w:afterAutospacing="1"/>
        <w:rPr>
          <w:rFonts w:ascii="Verdana" w:eastAsia="Verdana" w:hAnsi="Verdana" w:cs="Verdana"/>
          <w:b w:val="0"/>
          <w:i w:val="0"/>
          <w:sz w:val="20"/>
        </w:rPr>
      </w:pPr>
      <w:bookmarkStart w:id="29" w:name="TopicCompanyHistory"/>
      <w:bookmarkStart w:id="30" w:name="TitleTopicCompanyHistory"/>
      <w:bookmarkStart w:id="31" w:name="_Toc272140276"/>
      <w:bookmarkEnd w:id="25"/>
      <w:bookmarkEnd w:id="28"/>
      <w:r>
        <w:rPr>
          <w:rFonts w:ascii="Verdana" w:eastAsia="Verdana" w:hAnsi="Verdana" w:cs="Verdana"/>
          <w:b w:val="0"/>
          <w:i w:val="0"/>
          <w:sz w:val="20"/>
        </w:rPr>
        <w:t>2.1 Company History</w:t>
      </w:r>
      <w:bookmarkEnd w:id="31"/>
    </w:p>
    <w:p w:rsidR="00755D71" w:rsidRDefault="00755D71">
      <w:pPr>
        <w:spacing w:after="280" w:afterAutospacing="1"/>
        <w:ind w:left="360"/>
        <w:rPr>
          <w:rFonts w:ascii="Verdana" w:eastAsia="Verdana" w:hAnsi="Verdana" w:cs="Verdana"/>
          <w:sz w:val="20"/>
        </w:rPr>
      </w:pPr>
      <w:bookmarkStart w:id="32" w:name="BodyTopicCompanyHistory"/>
      <w:bookmarkEnd w:id="30"/>
      <w:r>
        <w:rPr>
          <w:rFonts w:ascii="Verdana" w:eastAsia="Verdana" w:hAnsi="Verdana" w:cs="Verdana"/>
          <w:sz w:val="20"/>
        </w:rPr>
        <w:t xml:space="preserve">In 1960 Mr. Carlos Armando Renaldo and his family left their native Cuba for the U.S. Mr. Renaldo's family had been tobacco growers in Cuba for generations, but the communist revolution in his homeland left no opportunities for growers outside of </w:t>
      </w:r>
      <w:proofErr w:type="gramStart"/>
      <w:r>
        <w:rPr>
          <w:rFonts w:ascii="Verdana" w:eastAsia="Verdana" w:hAnsi="Verdana" w:cs="Verdana"/>
          <w:sz w:val="20"/>
        </w:rPr>
        <w:t>government controlled</w:t>
      </w:r>
      <w:proofErr w:type="gramEnd"/>
      <w:r>
        <w:rPr>
          <w:rFonts w:ascii="Verdana" w:eastAsia="Verdana" w:hAnsi="Verdana" w:cs="Verdana"/>
          <w:sz w:val="20"/>
        </w:rPr>
        <w:t xml:space="preserve"> communes. Once in America, Mr. Renaldo leveraged his family connections there to create Santiago Cigar Store in Orlando, Florida. Santiago's catered to the growing Cuban population in the region and over the next 18 years the shop flourished, with an </w:t>
      </w:r>
      <w:proofErr w:type="gramStart"/>
      <w:r>
        <w:rPr>
          <w:rFonts w:ascii="Verdana" w:eastAsia="Verdana" w:hAnsi="Verdana" w:cs="Verdana"/>
          <w:sz w:val="20"/>
        </w:rPr>
        <w:t>ever increasing</w:t>
      </w:r>
      <w:proofErr w:type="gramEnd"/>
      <w:r>
        <w:rPr>
          <w:rFonts w:ascii="Verdana" w:eastAsia="Verdana" w:hAnsi="Verdana" w:cs="Verdana"/>
          <w:sz w:val="20"/>
        </w:rPr>
        <w:t xml:space="preserve"> clientele. </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In 1979 the elder Renaldo sold the business to his son Fernando, who relocated the firm to Kansas City, Kansas. The younger Renaldo, wishing to conform to the </w:t>
      </w:r>
      <w:proofErr w:type="spellStart"/>
      <w:r>
        <w:rPr>
          <w:rFonts w:ascii="Verdana" w:eastAsia="Verdana" w:hAnsi="Verdana" w:cs="Verdana"/>
          <w:sz w:val="20"/>
        </w:rPr>
        <w:t>midwest's</w:t>
      </w:r>
      <w:proofErr w:type="spellEnd"/>
      <w:r>
        <w:rPr>
          <w:rFonts w:ascii="Verdana" w:eastAsia="Verdana" w:hAnsi="Verdana" w:cs="Verdana"/>
          <w:sz w:val="20"/>
        </w:rPr>
        <w:t xml:space="preserve"> image, renamed the business Kiowa Smoke Shop. Since then the company has prospered enough for Mr. Renaldo to buy out two other tobacco shops. In 1985 Kiowa bought out Tobacco Heaven, on </w:t>
      </w:r>
      <w:r>
        <w:rPr>
          <w:rFonts w:ascii="Verdana" w:eastAsia="Verdana" w:hAnsi="Verdana" w:cs="Verdana"/>
          <w:sz w:val="20"/>
        </w:rPr>
        <w:lastRenderedPageBreak/>
        <w:t xml:space="preserve">the corner of 13th and Main street in Topeka Falls, a suburb of Kansas City, and in 1988 also acquired Great Plains Smoke Store on Parvin Avenue in Kansas City, MO. Both facilities were subsequently made satellite stores. </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However, over the past ten years, the tobacco industry has suffered from declining profits due to adverse marketing from tobacco opposition groups and government regulations. This trend has hit Kiowa very hard and Mr. Renaldo foresees that unless profits can be brought up to previous levels, he will go out of business.</w:t>
      </w:r>
    </w:p>
    <w:p w:rsidR="00755D71" w:rsidRDefault="00755D71">
      <w:pPr>
        <w:pStyle w:val="Heading3"/>
        <w:spacing w:after="280" w:afterAutospacing="1"/>
        <w:rPr>
          <w:rFonts w:ascii="Verdana" w:eastAsia="Verdana" w:hAnsi="Verdana" w:cs="Verdana"/>
          <w:b w:val="0"/>
          <w:sz w:val="20"/>
        </w:rPr>
      </w:pPr>
      <w:bookmarkStart w:id="33" w:name="TitleTablePlanBodyPastPerformance"/>
      <w:bookmarkStart w:id="34" w:name="_Toc272140277"/>
      <w:bookmarkEnd w:id="29"/>
      <w:bookmarkEnd w:id="32"/>
      <w:r>
        <w:rPr>
          <w:rFonts w:ascii="Verdana" w:eastAsia="Verdana" w:hAnsi="Verdana" w:cs="Verdana"/>
          <w:b w:val="0"/>
          <w:sz w:val="20"/>
        </w:rPr>
        <w:t>Table: Past Performance</w:t>
      </w:r>
      <w:bookmarkEnd w:id="33"/>
      <w:bookmarkEnd w:id="34"/>
    </w:p>
    <w:p w:rsidR="00755D71" w:rsidRDefault="00755D71">
      <w:pPr>
        <w:rPr>
          <w:rFonts w:ascii="Verdana" w:eastAsia="Verdana" w:hAnsi="Verdana" w:cs="Verdana"/>
          <w:sz w:val="20"/>
        </w:rPr>
      </w:pPr>
      <w:bookmarkStart w:id="35" w:name="TablePlanBodyPastPerformance"/>
      <w:bookmarkStart w:id="36" w:name="BodyTablePlanBodyPastPerformance"/>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345"/>
        <w:gridCol w:w="1738"/>
        <w:gridCol w:w="1738"/>
        <w:gridCol w:w="1738"/>
      </w:tblGrid>
      <w:tr w:rsidR="00755D71" w:rsidRPr="00150531">
        <w:tblPrEx>
          <w:tblCellMar>
            <w:top w:w="0" w:type="dxa"/>
            <w:bottom w:w="0" w:type="dxa"/>
          </w:tblCellMar>
        </w:tblPrEx>
        <w:tc>
          <w:tcPr>
            <w:tcW w:w="4345"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Past Performance</w:t>
            </w:r>
          </w:p>
        </w:tc>
        <w:tc>
          <w:tcPr>
            <w:tcW w:w="1738"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38"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38"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4345"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2001</w:t>
            </w:r>
          </w:p>
        </w:tc>
        <w:tc>
          <w:tcPr>
            <w:tcW w:w="173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2002</w:t>
            </w:r>
          </w:p>
        </w:tc>
        <w:tc>
          <w:tcPr>
            <w:tcW w:w="173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2003</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$739,098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$693,159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$666,715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Gross Margin</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$229,416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$207,670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$195,414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Gross Margin %</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31.04%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29.96%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29.31%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Operating Expenses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$157,724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$160,141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$160,349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Inventory Turnover</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8.00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Balance Sheet</w:t>
            </w:r>
          </w:p>
        </w:tc>
        <w:tc>
          <w:tcPr>
            <w:tcW w:w="173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shd w:val="clear" w:color="auto" w:fill="auto"/>
          </w:tcPr>
          <w:p w:rsidR="00755D71" w:rsidRPr="00150531" w:rsidRDefault="00755D71">
            <w:pPr>
              <w:pStyle w:val="PasTable1"/>
              <w:rPr>
                <w:rFonts w:ascii="Verdana" w:eastAsia="Verdana" w:hAnsi="Verdana" w:cs="Verdana"/>
                <w:sz w:val="20"/>
              </w:rPr>
            </w:pPr>
          </w:p>
        </w:tc>
        <w:tc>
          <w:tcPr>
            <w:tcW w:w="1738"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2001</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2002</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2003</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Assets</w:t>
            </w:r>
          </w:p>
        </w:tc>
        <w:tc>
          <w:tcPr>
            <w:tcW w:w="173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shd w:val="clear" w:color="auto" w:fill="auto"/>
          </w:tcPr>
          <w:p w:rsidR="00755D71" w:rsidRPr="00150531" w:rsidRDefault="00755D71">
            <w:pPr>
              <w:pStyle w:val="PasTable1"/>
              <w:rPr>
                <w:rFonts w:ascii="Verdana" w:eastAsia="Verdana" w:hAnsi="Verdana" w:cs="Verdana"/>
                <w:sz w:val="20"/>
              </w:rPr>
            </w:pPr>
          </w:p>
        </w:tc>
        <w:tc>
          <w:tcPr>
            <w:tcW w:w="1738"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Cash</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$50,712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$45,117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$43,682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Inventory</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$84,166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$80,687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$76,362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 Current Assets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$13,729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$14,866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$11,558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Current Assets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$148,607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$140,670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$131,602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Assets</w:t>
            </w:r>
          </w:p>
        </w:tc>
        <w:tc>
          <w:tcPr>
            <w:tcW w:w="173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shd w:val="clear" w:color="auto" w:fill="auto"/>
          </w:tcPr>
          <w:p w:rsidR="00755D71" w:rsidRPr="00150531" w:rsidRDefault="00755D71">
            <w:pPr>
              <w:pStyle w:val="PasTable1"/>
              <w:rPr>
                <w:rFonts w:ascii="Verdana" w:eastAsia="Verdana" w:hAnsi="Verdana" w:cs="Verdana"/>
                <w:sz w:val="20"/>
              </w:rPr>
            </w:pPr>
          </w:p>
        </w:tc>
        <w:tc>
          <w:tcPr>
            <w:tcW w:w="1738"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Assets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$61,000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$56,500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$56,820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Accumulated Depreciation</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$12,000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Long-term Assets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$53,000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$46,500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$44,820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Assets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$201,607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$187,170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$176,422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Liabilities</w:t>
            </w:r>
          </w:p>
        </w:tc>
        <w:tc>
          <w:tcPr>
            <w:tcW w:w="173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shd w:val="clear" w:color="auto" w:fill="auto"/>
          </w:tcPr>
          <w:p w:rsidR="00755D71" w:rsidRPr="00150531" w:rsidRDefault="00755D71">
            <w:pPr>
              <w:pStyle w:val="PasTable1"/>
              <w:rPr>
                <w:rFonts w:ascii="Verdana" w:eastAsia="Verdana" w:hAnsi="Verdana" w:cs="Verdana"/>
                <w:sz w:val="20"/>
              </w:rPr>
            </w:pPr>
          </w:p>
        </w:tc>
        <w:tc>
          <w:tcPr>
            <w:tcW w:w="1738"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Accounts Payable</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$45,838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$47,679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$44,042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Borrowing</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$35,915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$25,359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$24,820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 Current Liabilities (interest free)</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$5,600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Current Liabilities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$86,753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$80,038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$74,462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Liabilities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$35,335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$32,877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$30,761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Liabilities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$122,088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$112,915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$105,223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Paid-in Capital</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Retained Earnings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($5,481)</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($10,745)</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($8,801)</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Earnings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$85,000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$85,000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$80,000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Capital</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$79,519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$74,255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$71,199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Capital and Liabilities</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$201,607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$187,170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$176,422 </w:t>
            </w:r>
          </w:p>
        </w:tc>
      </w:tr>
      <w:tr w:rsidR="00755D71" w:rsidRPr="00150531">
        <w:tblPrEx>
          <w:tblCellMar>
            <w:top w:w="0" w:type="dxa"/>
            <w:bottom w:w="0" w:type="dxa"/>
          </w:tblCellMar>
        </w:tblPrEx>
        <w:tc>
          <w:tcPr>
            <w:tcW w:w="43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c>
          <w:tcPr>
            <w:tcW w:w="1738"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345"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 Inputs</w:t>
            </w:r>
          </w:p>
        </w:tc>
        <w:tc>
          <w:tcPr>
            <w:tcW w:w="1738"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tcBorders>
              <w:bottom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tcBorders>
              <w:bottom w:val="single" w:sz="6" w:space="0" w:color="000000"/>
            </w:tcBorders>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345"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Payment Days</w:t>
            </w:r>
          </w:p>
        </w:tc>
        <w:tc>
          <w:tcPr>
            <w:tcW w:w="1738"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 </w:t>
            </w:r>
          </w:p>
        </w:tc>
        <w:tc>
          <w:tcPr>
            <w:tcW w:w="173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 </w:t>
            </w:r>
          </w:p>
        </w:tc>
        <w:tc>
          <w:tcPr>
            <w:tcW w:w="173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 </w:t>
            </w:r>
          </w:p>
        </w:tc>
      </w:tr>
    </w:tbl>
    <w:bookmarkEnd w:id="35"/>
    <w:bookmarkEnd w:id="36"/>
    <w:p w:rsidR="00755D71" w:rsidRDefault="00755D71">
      <w:pPr>
        <w:pStyle w:val="PasTable1"/>
        <w:spacing w:afterAutospacing="1"/>
        <w:rPr>
          <w:rFonts w:ascii="Verdana" w:eastAsia="Verdana" w:hAnsi="Verdana" w:cs="Verdana"/>
          <w:sz w:val="20"/>
        </w:rPr>
      </w:pPr>
      <w:r>
        <w:rPr>
          <w:rFonts w:ascii="Verdana" w:eastAsia="Verdana" w:hAnsi="Verdana" w:cs="Verdana"/>
          <w:sz w:val="20"/>
        </w:rPr>
        <w:br/>
      </w:r>
    </w:p>
    <w:p w:rsidR="00755D71" w:rsidRDefault="00755D71">
      <w:pPr>
        <w:pStyle w:val="Heading3"/>
        <w:spacing w:after="0" w:afterAutospacing="1"/>
        <w:ind w:left="360"/>
        <w:rPr>
          <w:rFonts w:ascii="Verdana" w:eastAsia="Verdana" w:hAnsi="Verdana" w:cs="Verdana"/>
          <w:b w:val="0"/>
          <w:sz w:val="20"/>
        </w:rPr>
      </w:pPr>
      <w:bookmarkStart w:id="37" w:name="BodyChartPastPerformance"/>
      <w:bookmarkStart w:id="38" w:name="ChartPastPerformance"/>
      <w:bookmarkStart w:id="39" w:name="_Toc272140278"/>
      <w:r>
        <w:rPr>
          <w:rFonts w:ascii="Verdana" w:eastAsia="Verdana" w:hAnsi="Verdana" w:cs="Verdana"/>
          <w:b w:val="0"/>
          <w:sz w:val="20"/>
        </w:rPr>
        <w:lastRenderedPageBreak/>
        <w:t>Chart: Past Performance</w:t>
      </w:r>
      <w:bookmarkEnd w:id="38"/>
      <w:bookmarkEnd w:id="39"/>
    </w:p>
    <w:p w:rsidR="00755D71" w:rsidRDefault="00C377EE">
      <w:pPr>
        <w:spacing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37"/>
    </w:p>
    <w:p w:rsidR="00755D71" w:rsidRDefault="00755D71">
      <w:pPr>
        <w:pStyle w:val="Heading2"/>
        <w:spacing w:after="0" w:afterAutospacing="1"/>
        <w:rPr>
          <w:rFonts w:ascii="Verdana" w:eastAsia="Verdana" w:hAnsi="Verdana" w:cs="Verdana"/>
          <w:b w:val="0"/>
          <w:i w:val="0"/>
          <w:sz w:val="20"/>
        </w:rPr>
      </w:pPr>
      <w:bookmarkStart w:id="40" w:name="TopicCompanyOwnership"/>
      <w:bookmarkStart w:id="41" w:name="TitleTopicCompanyOwnership"/>
      <w:bookmarkStart w:id="42" w:name="_Toc272140279"/>
      <w:r>
        <w:rPr>
          <w:rFonts w:ascii="Verdana" w:eastAsia="Verdana" w:hAnsi="Verdana" w:cs="Verdana"/>
          <w:b w:val="0"/>
          <w:i w:val="0"/>
          <w:sz w:val="20"/>
        </w:rPr>
        <w:t>2.2 Company Ownership</w:t>
      </w:r>
      <w:bookmarkEnd w:id="42"/>
    </w:p>
    <w:p w:rsidR="00755D71" w:rsidRDefault="00755D71">
      <w:pPr>
        <w:spacing w:after="280" w:afterAutospacing="1"/>
        <w:ind w:left="360"/>
        <w:rPr>
          <w:rFonts w:ascii="Verdana" w:eastAsia="Verdana" w:hAnsi="Verdana" w:cs="Verdana"/>
          <w:sz w:val="20"/>
        </w:rPr>
      </w:pPr>
      <w:bookmarkStart w:id="43" w:name="BodyTopicCompanyOwnership"/>
      <w:bookmarkEnd w:id="41"/>
      <w:r>
        <w:rPr>
          <w:rFonts w:ascii="Verdana" w:eastAsia="Verdana" w:hAnsi="Verdana" w:cs="Verdana"/>
          <w:sz w:val="20"/>
        </w:rPr>
        <w:t>Kiowa Smoke Shops is a class C Limited Liability Company registered in the state of Kansas. Kiowa is exclusively owned by Mr. Fernando Renaldo (50%) and his wife, Elizabeth (50%). The company does not anticipate bringing on new owners in the foreseeable future.</w:t>
      </w:r>
    </w:p>
    <w:p w:rsidR="00755D71" w:rsidRDefault="00755D71">
      <w:pPr>
        <w:pStyle w:val="Heading1"/>
        <w:spacing w:after="280" w:afterAutospacing="1"/>
        <w:rPr>
          <w:rFonts w:ascii="Verdana" w:eastAsia="Verdana" w:hAnsi="Verdana" w:cs="Verdana"/>
          <w:b w:val="0"/>
          <w:sz w:val="20"/>
        </w:rPr>
      </w:pPr>
      <w:bookmarkStart w:id="44" w:name="TopicServices"/>
      <w:bookmarkStart w:id="45" w:name="TitleTopicServices"/>
      <w:bookmarkStart w:id="46" w:name="_Toc272140280"/>
      <w:bookmarkEnd w:id="40"/>
      <w:bookmarkEnd w:id="43"/>
      <w:r>
        <w:rPr>
          <w:rFonts w:ascii="Verdana" w:eastAsia="Verdana" w:hAnsi="Verdana" w:cs="Verdana"/>
          <w:b w:val="0"/>
          <w:sz w:val="20"/>
        </w:rPr>
        <w:t>3.0 Products</w:t>
      </w:r>
      <w:bookmarkEnd w:id="46"/>
    </w:p>
    <w:p w:rsidR="00755D71" w:rsidRDefault="00755D71">
      <w:pPr>
        <w:spacing w:after="280" w:afterAutospacing="1"/>
        <w:ind w:left="360"/>
        <w:rPr>
          <w:rFonts w:ascii="Verdana" w:eastAsia="Verdana" w:hAnsi="Verdana" w:cs="Verdana"/>
          <w:sz w:val="20"/>
        </w:rPr>
      </w:pPr>
      <w:bookmarkStart w:id="47" w:name="BodyTopicServices"/>
      <w:bookmarkEnd w:id="45"/>
      <w:r>
        <w:rPr>
          <w:rFonts w:ascii="Verdana" w:eastAsia="Verdana" w:hAnsi="Verdana" w:cs="Verdana"/>
          <w:sz w:val="20"/>
        </w:rPr>
        <w:t xml:space="preserve">Kiowa Smoke Shops offers the widest variety of specialty and named brand tobaccos, cigars, cigarettes, and roll-your-own accessories in the Kansas-Missouri area. A listing of all our products would take up too much space, but a partial list is provided to give the reader an idea of the quality and scope of our products. </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t>Cigars Brands, Individual and Boxed</w:t>
      </w:r>
      <w:r>
        <w:rPr>
          <w:rFonts w:ascii="Verdana" w:eastAsia="Verdana" w:hAnsi="Verdana" w:cs="Verdana"/>
          <w:b/>
          <w:sz w:val="20"/>
        </w:rPr>
        <w:br/>
      </w:r>
      <w:r>
        <w:rPr>
          <w:rFonts w:ascii="Verdana" w:eastAsia="Verdana" w:hAnsi="Verdana" w:cs="Verdana"/>
          <w:sz w:val="20"/>
        </w:rPr>
        <w:t>Kiowa carries many of the finest brands of cigars currently being produced throughout the world, such as:</w:t>
      </w:r>
    </w:p>
    <w:p w:rsidR="00755D71" w:rsidRDefault="00755D71">
      <w:pPr>
        <w:numPr>
          <w:ilvl w:val="0"/>
          <w:numId w:val="3"/>
        </w:numPr>
        <w:rPr>
          <w:rFonts w:ascii="Verdana" w:eastAsia="Verdana" w:hAnsi="Verdana" w:cs="Verdana"/>
          <w:sz w:val="20"/>
        </w:rPr>
      </w:pPr>
      <w:proofErr w:type="spellStart"/>
      <w:r>
        <w:rPr>
          <w:rFonts w:ascii="Verdana" w:eastAsia="Verdana" w:hAnsi="Verdana" w:cs="Verdana"/>
          <w:sz w:val="20"/>
        </w:rPr>
        <w:t>Braniff</w:t>
      </w:r>
      <w:proofErr w:type="spellEnd"/>
    </w:p>
    <w:p w:rsidR="00755D71" w:rsidRDefault="00755D71">
      <w:pPr>
        <w:numPr>
          <w:ilvl w:val="0"/>
          <w:numId w:val="3"/>
        </w:numPr>
        <w:rPr>
          <w:rFonts w:ascii="Verdana" w:eastAsia="Verdana" w:hAnsi="Verdana" w:cs="Verdana"/>
          <w:sz w:val="20"/>
        </w:rPr>
      </w:pPr>
      <w:r>
        <w:rPr>
          <w:rFonts w:ascii="Verdana" w:eastAsia="Verdana" w:hAnsi="Verdana" w:cs="Verdana"/>
          <w:sz w:val="20"/>
        </w:rPr>
        <w:t>Balmoral Royal</w:t>
      </w:r>
    </w:p>
    <w:p w:rsidR="00755D71" w:rsidRDefault="00755D71">
      <w:pPr>
        <w:numPr>
          <w:ilvl w:val="0"/>
          <w:numId w:val="3"/>
        </w:numPr>
        <w:rPr>
          <w:rFonts w:ascii="Verdana" w:eastAsia="Verdana" w:hAnsi="Verdana" w:cs="Verdana"/>
          <w:sz w:val="20"/>
        </w:rPr>
      </w:pPr>
      <w:r>
        <w:rPr>
          <w:rFonts w:ascii="Verdana" w:eastAsia="Verdana" w:hAnsi="Verdana" w:cs="Verdana"/>
          <w:sz w:val="20"/>
        </w:rPr>
        <w:t>Primo Del Rey</w:t>
      </w:r>
    </w:p>
    <w:p w:rsidR="00755D71" w:rsidRDefault="00755D71">
      <w:pPr>
        <w:numPr>
          <w:ilvl w:val="0"/>
          <w:numId w:val="3"/>
        </w:numPr>
        <w:rPr>
          <w:rFonts w:ascii="Verdana" w:eastAsia="Verdana" w:hAnsi="Verdana" w:cs="Verdana"/>
          <w:sz w:val="20"/>
        </w:rPr>
      </w:pPr>
      <w:r>
        <w:rPr>
          <w:rFonts w:ascii="Verdana" w:eastAsia="Verdana" w:hAnsi="Verdana" w:cs="Verdana"/>
          <w:sz w:val="20"/>
        </w:rPr>
        <w:t xml:space="preserve">Indian </w:t>
      </w:r>
      <w:proofErr w:type="spellStart"/>
      <w:r>
        <w:rPr>
          <w:rFonts w:ascii="Verdana" w:eastAsia="Verdana" w:hAnsi="Verdana" w:cs="Verdana"/>
          <w:sz w:val="20"/>
        </w:rPr>
        <w:t>Tabac</w:t>
      </w:r>
      <w:proofErr w:type="spellEnd"/>
    </w:p>
    <w:p w:rsidR="00755D71" w:rsidRDefault="00755D71">
      <w:pPr>
        <w:numPr>
          <w:ilvl w:val="0"/>
          <w:numId w:val="3"/>
        </w:numPr>
        <w:rPr>
          <w:rFonts w:ascii="Verdana" w:eastAsia="Verdana" w:hAnsi="Verdana" w:cs="Verdana"/>
          <w:sz w:val="20"/>
        </w:rPr>
      </w:pPr>
      <w:r>
        <w:rPr>
          <w:rFonts w:ascii="Verdana" w:eastAsia="Verdana" w:hAnsi="Verdana" w:cs="Verdana"/>
          <w:sz w:val="20"/>
        </w:rPr>
        <w:t xml:space="preserve">La Gloria </w:t>
      </w:r>
      <w:proofErr w:type="spellStart"/>
      <w:r>
        <w:rPr>
          <w:rFonts w:ascii="Verdana" w:eastAsia="Verdana" w:hAnsi="Verdana" w:cs="Verdana"/>
          <w:sz w:val="20"/>
        </w:rPr>
        <w:t>Cubana</w:t>
      </w:r>
      <w:proofErr w:type="spellEnd"/>
    </w:p>
    <w:p w:rsidR="00755D71" w:rsidRDefault="00755D71">
      <w:pPr>
        <w:numPr>
          <w:ilvl w:val="0"/>
          <w:numId w:val="3"/>
        </w:numPr>
        <w:rPr>
          <w:rFonts w:ascii="Verdana" w:eastAsia="Verdana" w:hAnsi="Verdana" w:cs="Verdana"/>
          <w:sz w:val="20"/>
        </w:rPr>
      </w:pPr>
      <w:r>
        <w:rPr>
          <w:rFonts w:ascii="Verdana" w:eastAsia="Verdana" w:hAnsi="Verdana" w:cs="Verdana"/>
          <w:sz w:val="20"/>
        </w:rPr>
        <w:t xml:space="preserve">Tony </w:t>
      </w:r>
      <w:proofErr w:type="spellStart"/>
      <w:r>
        <w:rPr>
          <w:rFonts w:ascii="Verdana" w:eastAsia="Verdana" w:hAnsi="Verdana" w:cs="Verdana"/>
          <w:sz w:val="20"/>
        </w:rPr>
        <w:t>Borhani</w:t>
      </w:r>
      <w:proofErr w:type="spellEnd"/>
    </w:p>
    <w:p w:rsidR="00755D71" w:rsidRDefault="00755D71">
      <w:pPr>
        <w:numPr>
          <w:ilvl w:val="0"/>
          <w:numId w:val="3"/>
        </w:numPr>
        <w:spacing w:after="280" w:afterAutospacing="1"/>
        <w:rPr>
          <w:rFonts w:ascii="Verdana" w:eastAsia="Verdana" w:hAnsi="Verdana" w:cs="Verdana"/>
          <w:sz w:val="20"/>
        </w:rPr>
      </w:pPr>
      <w:r>
        <w:rPr>
          <w:rFonts w:ascii="Verdana" w:eastAsia="Verdana" w:hAnsi="Verdana" w:cs="Verdana"/>
          <w:sz w:val="20"/>
        </w:rPr>
        <w:t>Victor Sinclair</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br w:type="page"/>
      </w:r>
      <w:r>
        <w:rPr>
          <w:rFonts w:ascii="Verdana" w:eastAsia="Verdana" w:hAnsi="Verdana" w:cs="Verdana"/>
          <w:b/>
          <w:sz w:val="20"/>
        </w:rPr>
        <w:lastRenderedPageBreak/>
        <w:t>Accessories</w:t>
      </w:r>
      <w:r>
        <w:rPr>
          <w:rFonts w:ascii="Verdana" w:eastAsia="Verdana" w:hAnsi="Verdana" w:cs="Verdana"/>
          <w:sz w:val="20"/>
        </w:rPr>
        <w:br/>
        <w:t xml:space="preserve">Kiowa carries a wide range of unique smoke shop gifts. These include: </w:t>
      </w:r>
    </w:p>
    <w:p w:rsidR="00755D71" w:rsidRDefault="00755D71">
      <w:pPr>
        <w:numPr>
          <w:ilvl w:val="0"/>
          <w:numId w:val="4"/>
        </w:numPr>
        <w:rPr>
          <w:rFonts w:ascii="Verdana" w:eastAsia="Verdana" w:hAnsi="Verdana" w:cs="Verdana"/>
          <w:sz w:val="20"/>
        </w:rPr>
      </w:pPr>
      <w:r>
        <w:rPr>
          <w:rFonts w:ascii="Verdana" w:eastAsia="Verdana" w:hAnsi="Verdana" w:cs="Verdana"/>
          <w:sz w:val="20"/>
        </w:rPr>
        <w:t>Ashtrays</w:t>
      </w:r>
    </w:p>
    <w:p w:rsidR="00755D71" w:rsidRDefault="00755D71">
      <w:pPr>
        <w:numPr>
          <w:ilvl w:val="0"/>
          <w:numId w:val="4"/>
        </w:numPr>
        <w:rPr>
          <w:rFonts w:ascii="Verdana" w:eastAsia="Verdana" w:hAnsi="Verdana" w:cs="Verdana"/>
          <w:sz w:val="20"/>
        </w:rPr>
      </w:pPr>
      <w:r>
        <w:rPr>
          <w:rFonts w:ascii="Verdana" w:eastAsia="Verdana" w:hAnsi="Verdana" w:cs="Verdana"/>
          <w:sz w:val="20"/>
        </w:rPr>
        <w:t>Pipes</w:t>
      </w:r>
    </w:p>
    <w:p w:rsidR="00755D71" w:rsidRDefault="00755D71">
      <w:pPr>
        <w:numPr>
          <w:ilvl w:val="0"/>
          <w:numId w:val="4"/>
        </w:numPr>
        <w:rPr>
          <w:rFonts w:ascii="Verdana" w:eastAsia="Verdana" w:hAnsi="Verdana" w:cs="Verdana"/>
          <w:sz w:val="20"/>
        </w:rPr>
      </w:pPr>
      <w:r>
        <w:rPr>
          <w:rFonts w:ascii="Verdana" w:eastAsia="Verdana" w:hAnsi="Verdana" w:cs="Verdana"/>
          <w:sz w:val="20"/>
        </w:rPr>
        <w:t>Cigarette and cigar cases</w:t>
      </w:r>
    </w:p>
    <w:p w:rsidR="00755D71" w:rsidRDefault="00755D71">
      <w:pPr>
        <w:numPr>
          <w:ilvl w:val="0"/>
          <w:numId w:val="4"/>
        </w:numPr>
        <w:rPr>
          <w:rFonts w:ascii="Verdana" w:eastAsia="Verdana" w:hAnsi="Verdana" w:cs="Verdana"/>
          <w:sz w:val="20"/>
        </w:rPr>
      </w:pPr>
      <w:proofErr w:type="spellStart"/>
      <w:r>
        <w:rPr>
          <w:rFonts w:ascii="Verdana" w:eastAsia="Verdana" w:hAnsi="Verdana" w:cs="Verdana"/>
          <w:sz w:val="20"/>
        </w:rPr>
        <w:t>Fumidors</w:t>
      </w:r>
      <w:proofErr w:type="spellEnd"/>
    </w:p>
    <w:p w:rsidR="00755D71" w:rsidRDefault="00755D71">
      <w:pPr>
        <w:numPr>
          <w:ilvl w:val="0"/>
          <w:numId w:val="4"/>
        </w:numPr>
        <w:rPr>
          <w:rFonts w:ascii="Verdana" w:eastAsia="Verdana" w:hAnsi="Verdana" w:cs="Verdana"/>
          <w:sz w:val="20"/>
        </w:rPr>
      </w:pPr>
      <w:r>
        <w:rPr>
          <w:rFonts w:ascii="Verdana" w:eastAsia="Verdana" w:hAnsi="Verdana" w:cs="Verdana"/>
          <w:sz w:val="20"/>
        </w:rPr>
        <w:t>Tobacco jars</w:t>
      </w:r>
    </w:p>
    <w:p w:rsidR="00755D71" w:rsidRDefault="00755D71">
      <w:pPr>
        <w:numPr>
          <w:ilvl w:val="0"/>
          <w:numId w:val="4"/>
        </w:numPr>
        <w:rPr>
          <w:rFonts w:ascii="Verdana" w:eastAsia="Verdana" w:hAnsi="Verdana" w:cs="Verdana"/>
          <w:sz w:val="20"/>
        </w:rPr>
      </w:pPr>
      <w:r>
        <w:rPr>
          <w:rFonts w:ascii="Verdana" w:eastAsia="Verdana" w:hAnsi="Verdana" w:cs="Verdana"/>
          <w:sz w:val="20"/>
        </w:rPr>
        <w:t>Lighters</w:t>
      </w:r>
    </w:p>
    <w:p w:rsidR="00755D71" w:rsidRDefault="00755D71">
      <w:pPr>
        <w:numPr>
          <w:ilvl w:val="0"/>
          <w:numId w:val="4"/>
        </w:numPr>
        <w:rPr>
          <w:rFonts w:ascii="Verdana" w:eastAsia="Verdana" w:hAnsi="Verdana" w:cs="Verdana"/>
          <w:sz w:val="20"/>
        </w:rPr>
      </w:pPr>
      <w:r>
        <w:rPr>
          <w:rFonts w:ascii="Verdana" w:eastAsia="Verdana" w:hAnsi="Verdana" w:cs="Verdana"/>
          <w:sz w:val="20"/>
        </w:rPr>
        <w:t>Flasks</w:t>
      </w:r>
    </w:p>
    <w:p w:rsidR="00755D71" w:rsidRDefault="00755D71">
      <w:pPr>
        <w:numPr>
          <w:ilvl w:val="0"/>
          <w:numId w:val="4"/>
        </w:numPr>
        <w:spacing w:after="280" w:afterAutospacing="1"/>
        <w:rPr>
          <w:rFonts w:ascii="Verdana" w:eastAsia="Verdana" w:hAnsi="Verdana" w:cs="Verdana"/>
          <w:sz w:val="20"/>
        </w:rPr>
      </w:pPr>
      <w:r>
        <w:rPr>
          <w:rFonts w:ascii="Verdana" w:eastAsia="Verdana" w:hAnsi="Verdana" w:cs="Verdana"/>
          <w:sz w:val="20"/>
        </w:rPr>
        <w:t>Cleaners</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t>Roll-your-own Cigarettes</w:t>
      </w:r>
      <w:r>
        <w:rPr>
          <w:rFonts w:ascii="Verdana" w:eastAsia="Verdana" w:hAnsi="Verdana" w:cs="Verdana"/>
          <w:sz w:val="20"/>
        </w:rPr>
        <w:br/>
        <w:t>For clients who prefer to roll their own cigarettes, Kiowa carries a number of fine tobaccos and other accessories for doing just that. Listed below are some of the cigarette tobaccos that we currently have available.</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t>Cigarette Tobacco Brands</w:t>
      </w:r>
    </w:p>
    <w:p w:rsidR="00755D71" w:rsidRDefault="00755D71">
      <w:pPr>
        <w:numPr>
          <w:ilvl w:val="0"/>
          <w:numId w:val="5"/>
        </w:numPr>
        <w:rPr>
          <w:rFonts w:ascii="Verdana" w:eastAsia="Verdana" w:hAnsi="Verdana" w:cs="Verdana"/>
          <w:sz w:val="20"/>
        </w:rPr>
      </w:pPr>
      <w:r>
        <w:rPr>
          <w:rFonts w:ascii="Verdana" w:eastAsia="Verdana" w:hAnsi="Verdana" w:cs="Verdana"/>
          <w:sz w:val="20"/>
        </w:rPr>
        <w:t>McClintock Virginian</w:t>
      </w:r>
    </w:p>
    <w:p w:rsidR="00755D71" w:rsidRDefault="00755D71">
      <w:pPr>
        <w:numPr>
          <w:ilvl w:val="0"/>
          <w:numId w:val="5"/>
        </w:numPr>
        <w:rPr>
          <w:rFonts w:ascii="Verdana" w:eastAsia="Verdana" w:hAnsi="Verdana" w:cs="Verdana"/>
          <w:sz w:val="20"/>
        </w:rPr>
      </w:pPr>
      <w:r>
        <w:rPr>
          <w:rFonts w:ascii="Verdana" w:eastAsia="Verdana" w:hAnsi="Verdana" w:cs="Verdana"/>
          <w:sz w:val="20"/>
        </w:rPr>
        <w:t xml:space="preserve">Brookfield </w:t>
      </w:r>
    </w:p>
    <w:p w:rsidR="00755D71" w:rsidRDefault="00755D71">
      <w:pPr>
        <w:numPr>
          <w:ilvl w:val="0"/>
          <w:numId w:val="5"/>
        </w:numPr>
        <w:rPr>
          <w:rFonts w:ascii="Verdana" w:eastAsia="Verdana" w:hAnsi="Verdana" w:cs="Verdana"/>
          <w:sz w:val="20"/>
        </w:rPr>
      </w:pPr>
      <w:r>
        <w:rPr>
          <w:rFonts w:ascii="Verdana" w:eastAsia="Verdana" w:hAnsi="Verdana" w:cs="Verdana"/>
          <w:sz w:val="20"/>
        </w:rPr>
        <w:t>Drum</w:t>
      </w:r>
    </w:p>
    <w:p w:rsidR="00755D71" w:rsidRDefault="00755D71">
      <w:pPr>
        <w:numPr>
          <w:ilvl w:val="0"/>
          <w:numId w:val="5"/>
        </w:numPr>
        <w:rPr>
          <w:rFonts w:ascii="Verdana" w:eastAsia="Verdana" w:hAnsi="Verdana" w:cs="Verdana"/>
          <w:sz w:val="20"/>
        </w:rPr>
      </w:pPr>
      <w:r>
        <w:rPr>
          <w:rFonts w:ascii="Verdana" w:eastAsia="Verdana" w:hAnsi="Verdana" w:cs="Verdana"/>
          <w:sz w:val="20"/>
        </w:rPr>
        <w:t xml:space="preserve">Bugler </w:t>
      </w:r>
    </w:p>
    <w:p w:rsidR="00755D71" w:rsidRDefault="00755D71">
      <w:pPr>
        <w:numPr>
          <w:ilvl w:val="0"/>
          <w:numId w:val="5"/>
        </w:numPr>
        <w:rPr>
          <w:rFonts w:ascii="Verdana" w:eastAsia="Verdana" w:hAnsi="Verdana" w:cs="Verdana"/>
          <w:sz w:val="20"/>
        </w:rPr>
      </w:pPr>
      <w:r>
        <w:rPr>
          <w:rFonts w:ascii="Verdana" w:eastAsia="Verdana" w:hAnsi="Verdana" w:cs="Verdana"/>
          <w:sz w:val="20"/>
        </w:rPr>
        <w:t>Sampson</w:t>
      </w:r>
    </w:p>
    <w:p w:rsidR="00755D71" w:rsidRDefault="00755D71">
      <w:pPr>
        <w:numPr>
          <w:ilvl w:val="0"/>
          <w:numId w:val="5"/>
        </w:numPr>
        <w:rPr>
          <w:rFonts w:ascii="Verdana" w:eastAsia="Verdana" w:hAnsi="Verdana" w:cs="Verdana"/>
          <w:sz w:val="20"/>
        </w:rPr>
      </w:pPr>
      <w:r>
        <w:rPr>
          <w:rFonts w:ascii="Verdana" w:eastAsia="Verdana" w:hAnsi="Verdana" w:cs="Verdana"/>
          <w:sz w:val="20"/>
        </w:rPr>
        <w:t>Bali Shag</w:t>
      </w:r>
    </w:p>
    <w:p w:rsidR="00755D71" w:rsidRDefault="00755D71">
      <w:pPr>
        <w:numPr>
          <w:ilvl w:val="0"/>
          <w:numId w:val="5"/>
        </w:numPr>
        <w:spacing w:after="280" w:afterAutospacing="1"/>
        <w:rPr>
          <w:rFonts w:ascii="Verdana" w:eastAsia="Verdana" w:hAnsi="Verdana" w:cs="Verdana"/>
          <w:sz w:val="20"/>
        </w:rPr>
      </w:pPr>
      <w:r>
        <w:rPr>
          <w:rFonts w:ascii="Verdana" w:eastAsia="Verdana" w:hAnsi="Verdana" w:cs="Verdana"/>
          <w:sz w:val="20"/>
        </w:rPr>
        <w:t>American Spirit</w:t>
      </w:r>
    </w:p>
    <w:p w:rsidR="00755D71" w:rsidRDefault="00755D71">
      <w:pPr>
        <w:spacing w:after="280" w:afterAutospacing="1"/>
        <w:ind w:left="360"/>
        <w:rPr>
          <w:rFonts w:ascii="Verdana" w:eastAsia="Verdana" w:hAnsi="Verdana" w:cs="Verdana"/>
          <w:sz w:val="20"/>
        </w:rPr>
      </w:pPr>
      <w:r>
        <w:rPr>
          <w:rFonts w:ascii="Verdana" w:eastAsia="Verdana" w:hAnsi="Verdana" w:cs="Verdana"/>
          <w:b/>
          <w:sz w:val="20"/>
        </w:rPr>
        <w:t>Pipe Tobacco (canned and in various sized pouches)</w:t>
      </w:r>
      <w:r>
        <w:rPr>
          <w:rFonts w:ascii="Verdana" w:eastAsia="Verdana" w:hAnsi="Verdana" w:cs="Verdana"/>
          <w:sz w:val="20"/>
        </w:rPr>
        <w:br/>
        <w:t>Kiowa currently offers over 58 blends, all mixed by hand. These excellent pipe tobaccos have been perfected through over 40 years of retail exposure. Some of the more popular are:</w:t>
      </w:r>
    </w:p>
    <w:p w:rsidR="00755D71" w:rsidRDefault="00755D71">
      <w:pPr>
        <w:numPr>
          <w:ilvl w:val="0"/>
          <w:numId w:val="6"/>
        </w:numPr>
        <w:rPr>
          <w:rFonts w:ascii="Verdana" w:eastAsia="Verdana" w:hAnsi="Verdana" w:cs="Verdana"/>
          <w:sz w:val="20"/>
        </w:rPr>
      </w:pPr>
      <w:r>
        <w:rPr>
          <w:rFonts w:ascii="Verdana" w:eastAsia="Verdana" w:hAnsi="Verdana" w:cs="Verdana"/>
          <w:sz w:val="20"/>
        </w:rPr>
        <w:t>American Ribbon</w:t>
      </w:r>
    </w:p>
    <w:p w:rsidR="00755D71" w:rsidRDefault="00755D71">
      <w:pPr>
        <w:numPr>
          <w:ilvl w:val="0"/>
          <w:numId w:val="6"/>
        </w:numPr>
        <w:rPr>
          <w:rFonts w:ascii="Verdana" w:eastAsia="Verdana" w:hAnsi="Verdana" w:cs="Verdana"/>
          <w:sz w:val="20"/>
        </w:rPr>
      </w:pPr>
      <w:r>
        <w:rPr>
          <w:rFonts w:ascii="Verdana" w:eastAsia="Verdana" w:hAnsi="Verdana" w:cs="Verdana"/>
          <w:sz w:val="20"/>
        </w:rPr>
        <w:t xml:space="preserve">Kool </w:t>
      </w:r>
      <w:proofErr w:type="spellStart"/>
      <w:r>
        <w:rPr>
          <w:rFonts w:ascii="Verdana" w:eastAsia="Verdana" w:hAnsi="Verdana" w:cs="Verdana"/>
          <w:sz w:val="20"/>
        </w:rPr>
        <w:t>Canvandish</w:t>
      </w:r>
      <w:proofErr w:type="spellEnd"/>
    </w:p>
    <w:p w:rsidR="00755D71" w:rsidRDefault="00755D71">
      <w:pPr>
        <w:numPr>
          <w:ilvl w:val="0"/>
          <w:numId w:val="6"/>
        </w:numPr>
        <w:rPr>
          <w:rFonts w:ascii="Verdana" w:eastAsia="Verdana" w:hAnsi="Verdana" w:cs="Verdana"/>
          <w:sz w:val="20"/>
        </w:rPr>
      </w:pPr>
      <w:r>
        <w:rPr>
          <w:rFonts w:ascii="Verdana" w:eastAsia="Verdana" w:hAnsi="Verdana" w:cs="Verdana"/>
          <w:sz w:val="20"/>
        </w:rPr>
        <w:t>Ambrosia</w:t>
      </w:r>
    </w:p>
    <w:p w:rsidR="00755D71" w:rsidRDefault="00755D71">
      <w:pPr>
        <w:numPr>
          <w:ilvl w:val="0"/>
          <w:numId w:val="6"/>
        </w:numPr>
        <w:rPr>
          <w:rFonts w:ascii="Verdana" w:eastAsia="Verdana" w:hAnsi="Verdana" w:cs="Verdana"/>
          <w:sz w:val="20"/>
        </w:rPr>
      </w:pPr>
      <w:r>
        <w:rPr>
          <w:rFonts w:ascii="Verdana" w:eastAsia="Verdana" w:hAnsi="Verdana" w:cs="Verdana"/>
          <w:sz w:val="20"/>
        </w:rPr>
        <w:t>Britannica Blend</w:t>
      </w:r>
    </w:p>
    <w:p w:rsidR="00755D71" w:rsidRDefault="00755D71">
      <w:pPr>
        <w:numPr>
          <w:ilvl w:val="0"/>
          <w:numId w:val="6"/>
        </w:numPr>
        <w:rPr>
          <w:rFonts w:ascii="Verdana" w:eastAsia="Verdana" w:hAnsi="Verdana" w:cs="Verdana"/>
          <w:sz w:val="20"/>
        </w:rPr>
      </w:pPr>
      <w:r>
        <w:rPr>
          <w:rFonts w:ascii="Verdana" w:eastAsia="Verdana" w:hAnsi="Verdana" w:cs="Verdana"/>
          <w:sz w:val="20"/>
        </w:rPr>
        <w:t>Captain English</w:t>
      </w:r>
    </w:p>
    <w:p w:rsidR="00755D71" w:rsidRDefault="00755D71">
      <w:pPr>
        <w:numPr>
          <w:ilvl w:val="0"/>
          <w:numId w:val="6"/>
        </w:numPr>
        <w:rPr>
          <w:rFonts w:ascii="Verdana" w:eastAsia="Verdana" w:hAnsi="Verdana" w:cs="Verdana"/>
          <w:sz w:val="20"/>
        </w:rPr>
      </w:pPr>
      <w:r>
        <w:rPr>
          <w:rFonts w:ascii="Verdana" w:eastAsia="Verdana" w:hAnsi="Verdana" w:cs="Verdana"/>
          <w:sz w:val="20"/>
        </w:rPr>
        <w:t>McClelland</w:t>
      </w:r>
    </w:p>
    <w:p w:rsidR="00755D71" w:rsidRDefault="00755D71">
      <w:pPr>
        <w:numPr>
          <w:ilvl w:val="0"/>
          <w:numId w:val="6"/>
        </w:numPr>
        <w:rPr>
          <w:rFonts w:ascii="Verdana" w:eastAsia="Verdana" w:hAnsi="Verdana" w:cs="Verdana"/>
          <w:sz w:val="20"/>
        </w:rPr>
      </w:pPr>
      <w:r>
        <w:rPr>
          <w:rFonts w:ascii="Verdana" w:eastAsia="Verdana" w:hAnsi="Verdana" w:cs="Verdana"/>
          <w:sz w:val="20"/>
        </w:rPr>
        <w:t>Dunhill</w:t>
      </w:r>
    </w:p>
    <w:p w:rsidR="00755D71" w:rsidRDefault="00755D71">
      <w:pPr>
        <w:numPr>
          <w:ilvl w:val="0"/>
          <w:numId w:val="6"/>
        </w:numPr>
        <w:rPr>
          <w:rFonts w:ascii="Verdana" w:eastAsia="Verdana" w:hAnsi="Verdana" w:cs="Verdana"/>
          <w:sz w:val="20"/>
        </w:rPr>
      </w:pPr>
      <w:r>
        <w:rPr>
          <w:rFonts w:ascii="Verdana" w:eastAsia="Verdana" w:hAnsi="Verdana" w:cs="Verdana"/>
          <w:sz w:val="20"/>
        </w:rPr>
        <w:t>Mac Baren</w:t>
      </w:r>
    </w:p>
    <w:p w:rsidR="00755D71" w:rsidRDefault="00755D71">
      <w:pPr>
        <w:numPr>
          <w:ilvl w:val="0"/>
          <w:numId w:val="6"/>
        </w:numPr>
        <w:rPr>
          <w:rFonts w:ascii="Verdana" w:eastAsia="Verdana" w:hAnsi="Verdana" w:cs="Verdana"/>
          <w:sz w:val="20"/>
        </w:rPr>
      </w:pPr>
      <w:r>
        <w:rPr>
          <w:rFonts w:ascii="Verdana" w:eastAsia="Verdana" w:hAnsi="Verdana" w:cs="Verdana"/>
          <w:sz w:val="20"/>
        </w:rPr>
        <w:t>Flying Dutchman</w:t>
      </w:r>
    </w:p>
    <w:p w:rsidR="00755D71" w:rsidRDefault="00755D71">
      <w:pPr>
        <w:numPr>
          <w:ilvl w:val="0"/>
          <w:numId w:val="6"/>
        </w:numPr>
        <w:spacing w:after="280" w:afterAutospacing="1"/>
        <w:rPr>
          <w:rFonts w:ascii="Verdana" w:eastAsia="Verdana" w:hAnsi="Verdana" w:cs="Verdana"/>
          <w:sz w:val="20"/>
        </w:rPr>
      </w:pPr>
      <w:r>
        <w:rPr>
          <w:rFonts w:ascii="Verdana" w:eastAsia="Verdana" w:hAnsi="Verdana" w:cs="Verdana"/>
          <w:sz w:val="20"/>
        </w:rPr>
        <w:t>Kentucky Club</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Many of these brands have various mixtures and blends, all of which Kiowa stocks. In addition to these, we stock the very popular American brand cigarettes such as Kool, Marlboro, Camel, etc.</w:t>
      </w:r>
    </w:p>
    <w:p w:rsidR="00755D71" w:rsidRDefault="00755D71">
      <w:pPr>
        <w:pStyle w:val="Heading1"/>
        <w:spacing w:after="280" w:afterAutospacing="1"/>
        <w:rPr>
          <w:rFonts w:ascii="Verdana" w:eastAsia="Verdana" w:hAnsi="Verdana" w:cs="Verdana"/>
          <w:b w:val="0"/>
          <w:sz w:val="20"/>
        </w:rPr>
      </w:pPr>
      <w:bookmarkStart w:id="48" w:name="TopicMarketAnalysisSummary"/>
      <w:bookmarkStart w:id="49" w:name="TitleTopicMarketAnalysisSummary"/>
      <w:bookmarkEnd w:id="44"/>
      <w:bookmarkEnd w:id="47"/>
      <w:r>
        <w:rPr>
          <w:rFonts w:ascii="Verdana" w:eastAsia="Verdana" w:hAnsi="Verdana" w:cs="Verdana"/>
          <w:b w:val="0"/>
          <w:sz w:val="20"/>
        </w:rPr>
        <w:br w:type="page"/>
      </w:r>
      <w:bookmarkStart w:id="50" w:name="_Toc272140281"/>
      <w:r>
        <w:rPr>
          <w:rFonts w:ascii="Verdana" w:eastAsia="Verdana" w:hAnsi="Verdana" w:cs="Verdana"/>
          <w:b w:val="0"/>
          <w:sz w:val="20"/>
        </w:rPr>
        <w:lastRenderedPageBreak/>
        <w:t>4.0 Market Analysis Summary</w:t>
      </w:r>
      <w:bookmarkEnd w:id="50"/>
    </w:p>
    <w:p w:rsidR="00755D71" w:rsidRDefault="00755D71">
      <w:pPr>
        <w:spacing w:after="280" w:afterAutospacing="1"/>
        <w:ind w:left="360"/>
        <w:rPr>
          <w:rFonts w:ascii="Verdana" w:eastAsia="Verdana" w:hAnsi="Verdana" w:cs="Verdana"/>
          <w:sz w:val="20"/>
        </w:rPr>
      </w:pPr>
      <w:bookmarkStart w:id="51" w:name="BodyTopicMarketAnalysisSummary"/>
      <w:bookmarkEnd w:id="49"/>
      <w:r>
        <w:rPr>
          <w:rFonts w:ascii="Verdana" w:eastAsia="Verdana" w:hAnsi="Verdana" w:cs="Verdana"/>
          <w:sz w:val="20"/>
        </w:rPr>
        <w:t>We anticipate that 90% of all our patrons will be men. We have divided up our clients into the following market segments based on their dedication. These segments are the specialty smoker, the recreational smoker, average smokers, and occasional smokers.</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Since the specialty and recreational smokers will be the most frequent patrons of Kiowa and have the highest average profit margin, we will be focusing on marketing and servicing these patrons the most. </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Currently we have six competitors within the city limits of Kansas City. Most of these competitors are single store firms, and many of them have more limited stock. In addition, over the past ten years the number of local participants in the tobacco industry has seriously declined. As more participants leave the market, much of the client base, declining though it may be, will be left for the survivors and this means a real chance to consolidate and gain market share. At the moment, management is exploring the possibility of being a leader in market consolidation. This would create a buffer to declining profits by increasing the aforementioned market share and volume.</w:t>
      </w:r>
    </w:p>
    <w:p w:rsidR="00755D71" w:rsidRDefault="00755D71">
      <w:pPr>
        <w:pStyle w:val="Heading2"/>
        <w:spacing w:after="280" w:afterAutospacing="1"/>
        <w:rPr>
          <w:rFonts w:ascii="Verdana" w:eastAsia="Verdana" w:hAnsi="Verdana" w:cs="Verdana"/>
          <w:b w:val="0"/>
          <w:i w:val="0"/>
          <w:sz w:val="20"/>
        </w:rPr>
      </w:pPr>
      <w:bookmarkStart w:id="52" w:name="TopicMarketSegmentation"/>
      <w:bookmarkStart w:id="53" w:name="TitleTopicMarketSegmentation"/>
      <w:bookmarkStart w:id="54" w:name="_Toc272140282"/>
      <w:bookmarkEnd w:id="48"/>
      <w:bookmarkEnd w:id="51"/>
      <w:r>
        <w:rPr>
          <w:rFonts w:ascii="Verdana" w:eastAsia="Verdana" w:hAnsi="Verdana" w:cs="Verdana"/>
          <w:b w:val="0"/>
          <w:i w:val="0"/>
          <w:sz w:val="20"/>
        </w:rPr>
        <w:t>4.1 Market Segmentation</w:t>
      </w:r>
      <w:bookmarkEnd w:id="54"/>
    </w:p>
    <w:p w:rsidR="00755D71" w:rsidRDefault="00755D71">
      <w:pPr>
        <w:spacing w:after="280" w:afterAutospacing="1"/>
        <w:ind w:left="360"/>
        <w:rPr>
          <w:rFonts w:ascii="Verdana" w:eastAsia="Verdana" w:hAnsi="Verdana" w:cs="Verdana"/>
          <w:sz w:val="20"/>
        </w:rPr>
      </w:pPr>
      <w:bookmarkStart w:id="55" w:name="BodyTopicMarketSegmentation"/>
      <w:bookmarkEnd w:id="53"/>
      <w:r>
        <w:rPr>
          <w:rFonts w:ascii="Verdana" w:eastAsia="Verdana" w:hAnsi="Verdana" w:cs="Verdana"/>
          <w:sz w:val="20"/>
        </w:rPr>
        <w:t xml:space="preserve">At the moment our potential list of patrons </w:t>
      </w:r>
      <w:proofErr w:type="gramStart"/>
      <w:r>
        <w:rPr>
          <w:rFonts w:ascii="Verdana" w:eastAsia="Verdana" w:hAnsi="Verdana" w:cs="Verdana"/>
          <w:sz w:val="20"/>
        </w:rPr>
        <w:t>include</w:t>
      </w:r>
      <w:proofErr w:type="gramEnd"/>
      <w:r>
        <w:rPr>
          <w:rFonts w:ascii="Verdana" w:eastAsia="Verdana" w:hAnsi="Verdana" w:cs="Verdana"/>
          <w:sz w:val="20"/>
        </w:rPr>
        <w:t xml:space="preserve"> all the smoking population in the Kansas City area and its suburbs, with an adult population of 3.5 million people (over the age of 21) we estimate this to be 450,000 people. However, only a small fraction of these potential patrons are specialty smokers and most of the rest are consumers accustomed to purchasing nationwide brand cigarettes and smokes from non-specialty stores such as grocery markets and convenience stores. </w:t>
      </w:r>
      <w:proofErr w:type="gramStart"/>
      <w:r>
        <w:rPr>
          <w:rFonts w:ascii="Verdana" w:eastAsia="Verdana" w:hAnsi="Verdana" w:cs="Verdana"/>
          <w:sz w:val="20"/>
        </w:rPr>
        <w:t>Therefore</w:t>
      </w:r>
      <w:proofErr w:type="gramEnd"/>
      <w:r>
        <w:rPr>
          <w:rFonts w:ascii="Verdana" w:eastAsia="Verdana" w:hAnsi="Verdana" w:cs="Verdana"/>
          <w:sz w:val="20"/>
        </w:rPr>
        <w:t xml:space="preserve"> we have divided our clients into the following market segments based on their dedication:</w:t>
      </w:r>
    </w:p>
    <w:p w:rsidR="00755D71" w:rsidRDefault="00755D71">
      <w:pPr>
        <w:numPr>
          <w:ilvl w:val="0"/>
          <w:numId w:val="7"/>
        </w:numPr>
        <w:rPr>
          <w:rFonts w:ascii="Verdana" w:eastAsia="Verdana" w:hAnsi="Verdana" w:cs="Verdana"/>
          <w:sz w:val="20"/>
        </w:rPr>
      </w:pPr>
      <w:r>
        <w:rPr>
          <w:rFonts w:ascii="Verdana" w:eastAsia="Verdana" w:hAnsi="Verdana" w:cs="Verdana"/>
          <w:b/>
          <w:sz w:val="20"/>
        </w:rPr>
        <w:t>Specialty Smokers</w:t>
      </w:r>
      <w:r>
        <w:rPr>
          <w:rFonts w:ascii="Verdana" w:eastAsia="Verdana" w:hAnsi="Verdana" w:cs="Verdana"/>
          <w:sz w:val="20"/>
        </w:rPr>
        <w:t xml:space="preserve">: These are your </w:t>
      </w:r>
      <w:proofErr w:type="gramStart"/>
      <w:r>
        <w:rPr>
          <w:rFonts w:ascii="Verdana" w:eastAsia="Verdana" w:hAnsi="Verdana" w:cs="Verdana"/>
          <w:sz w:val="20"/>
        </w:rPr>
        <w:t>hard core</w:t>
      </w:r>
      <w:proofErr w:type="gramEnd"/>
      <w:r>
        <w:rPr>
          <w:rFonts w:ascii="Verdana" w:eastAsia="Verdana" w:hAnsi="Verdana" w:cs="Verdana"/>
          <w:sz w:val="20"/>
        </w:rPr>
        <w:t xml:space="preserve"> smokers who actively patronize smoke shops and are looking to find the most hard to find brands that give a unique smoking experience. </w:t>
      </w:r>
    </w:p>
    <w:p w:rsidR="00755D71" w:rsidRDefault="00755D71">
      <w:pPr>
        <w:numPr>
          <w:ilvl w:val="0"/>
          <w:numId w:val="7"/>
        </w:numPr>
        <w:rPr>
          <w:rFonts w:ascii="Verdana" w:eastAsia="Verdana" w:hAnsi="Verdana" w:cs="Verdana"/>
          <w:sz w:val="20"/>
        </w:rPr>
      </w:pPr>
      <w:r>
        <w:rPr>
          <w:rFonts w:ascii="Verdana" w:eastAsia="Verdana" w:hAnsi="Verdana" w:cs="Verdana"/>
          <w:b/>
          <w:sz w:val="20"/>
        </w:rPr>
        <w:t>Recreational Smokers</w:t>
      </w:r>
      <w:r>
        <w:rPr>
          <w:rFonts w:ascii="Verdana" w:eastAsia="Verdana" w:hAnsi="Verdana" w:cs="Verdana"/>
          <w:sz w:val="20"/>
        </w:rPr>
        <w:t>: These are habitual smokers of everyday brands, but who occasionally are looking for something else.</w:t>
      </w:r>
    </w:p>
    <w:p w:rsidR="00755D71" w:rsidRDefault="00755D71">
      <w:pPr>
        <w:numPr>
          <w:ilvl w:val="0"/>
          <w:numId w:val="7"/>
        </w:numPr>
        <w:rPr>
          <w:rFonts w:ascii="Verdana" w:eastAsia="Verdana" w:hAnsi="Verdana" w:cs="Verdana"/>
          <w:sz w:val="20"/>
        </w:rPr>
      </w:pPr>
      <w:r>
        <w:rPr>
          <w:rFonts w:ascii="Verdana" w:eastAsia="Verdana" w:hAnsi="Verdana" w:cs="Verdana"/>
          <w:b/>
          <w:sz w:val="20"/>
        </w:rPr>
        <w:t>Average Smokers</w:t>
      </w:r>
      <w:r>
        <w:rPr>
          <w:rFonts w:ascii="Verdana" w:eastAsia="Verdana" w:hAnsi="Verdana" w:cs="Verdana"/>
          <w:sz w:val="20"/>
        </w:rPr>
        <w:t xml:space="preserve">: These clients are dedicated to everyday brands but shop at smoke stores rather than markets or convenience stores. </w:t>
      </w:r>
    </w:p>
    <w:p w:rsidR="00755D71" w:rsidRDefault="00755D71">
      <w:pPr>
        <w:numPr>
          <w:ilvl w:val="0"/>
          <w:numId w:val="7"/>
        </w:numPr>
        <w:spacing w:after="280" w:afterAutospacing="1"/>
        <w:rPr>
          <w:rFonts w:ascii="Verdana" w:eastAsia="Verdana" w:hAnsi="Verdana" w:cs="Verdana"/>
          <w:sz w:val="20"/>
        </w:rPr>
      </w:pPr>
      <w:r>
        <w:rPr>
          <w:rFonts w:ascii="Verdana" w:eastAsia="Verdana" w:hAnsi="Verdana" w:cs="Verdana"/>
          <w:b/>
          <w:sz w:val="20"/>
        </w:rPr>
        <w:t>Occasional Smokers</w:t>
      </w:r>
      <w:r>
        <w:rPr>
          <w:rFonts w:ascii="Verdana" w:eastAsia="Verdana" w:hAnsi="Verdana" w:cs="Verdana"/>
          <w:sz w:val="20"/>
        </w:rPr>
        <w:t>: These are people who only occasionally smoke a cigar or cigarette, but will sometimes be drawn to shop at a smoke shop due to special occasions (bachelor parties, birthdays, etc.)</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While we acknowledge that there will be some female customers, we anticipate that 90% of all our patrons will be men. When we launch our Internet site with online ordering in 2004, we will be able to sell to all the potential clients in the U.S. </w:t>
      </w:r>
      <w:proofErr w:type="gramStart"/>
      <w:r>
        <w:rPr>
          <w:rFonts w:ascii="Verdana" w:eastAsia="Verdana" w:hAnsi="Verdana" w:cs="Verdana"/>
          <w:sz w:val="20"/>
        </w:rPr>
        <w:t>Therefore</w:t>
      </w:r>
      <w:proofErr w:type="gramEnd"/>
      <w:r>
        <w:rPr>
          <w:rFonts w:ascii="Verdana" w:eastAsia="Verdana" w:hAnsi="Verdana" w:cs="Verdana"/>
          <w:sz w:val="20"/>
        </w:rPr>
        <w:t xml:space="preserve"> we see the number of potential patron sharply increase in that year. Once we become established as an online retailer of specialty and nationwide brand </w:t>
      </w:r>
      <w:proofErr w:type="gramStart"/>
      <w:r>
        <w:rPr>
          <w:rFonts w:ascii="Verdana" w:eastAsia="Verdana" w:hAnsi="Verdana" w:cs="Verdana"/>
          <w:sz w:val="20"/>
        </w:rPr>
        <w:t>smokes</w:t>
      </w:r>
      <w:proofErr w:type="gramEnd"/>
      <w:r>
        <w:rPr>
          <w:rFonts w:ascii="Verdana" w:eastAsia="Verdana" w:hAnsi="Verdana" w:cs="Verdana"/>
          <w:sz w:val="20"/>
        </w:rPr>
        <w:t xml:space="preserve"> we expect to have an estimated potential customer base of ~150 million patrons.</w:t>
      </w:r>
    </w:p>
    <w:p w:rsidR="00755D71" w:rsidRDefault="00755D71">
      <w:pPr>
        <w:pStyle w:val="Heading3"/>
        <w:spacing w:after="280" w:afterAutospacing="1"/>
        <w:rPr>
          <w:rFonts w:ascii="Verdana" w:eastAsia="Verdana" w:hAnsi="Verdana" w:cs="Verdana"/>
          <w:b w:val="0"/>
          <w:sz w:val="20"/>
        </w:rPr>
      </w:pPr>
      <w:bookmarkStart w:id="56" w:name="TitleTablePlanBodyMarketAnalysis"/>
      <w:bookmarkEnd w:id="52"/>
      <w:bookmarkEnd w:id="55"/>
      <w:r>
        <w:rPr>
          <w:rFonts w:ascii="Verdana" w:eastAsia="Verdana" w:hAnsi="Verdana" w:cs="Verdana"/>
          <w:b w:val="0"/>
          <w:sz w:val="20"/>
        </w:rPr>
        <w:br w:type="page"/>
      </w:r>
      <w:bookmarkStart w:id="57" w:name="_Toc272140283"/>
      <w:r>
        <w:rPr>
          <w:rFonts w:ascii="Verdana" w:eastAsia="Verdana" w:hAnsi="Verdana" w:cs="Verdana"/>
          <w:b w:val="0"/>
          <w:sz w:val="20"/>
        </w:rPr>
        <w:lastRenderedPageBreak/>
        <w:t>Table: Market Analysis</w:t>
      </w:r>
      <w:bookmarkEnd w:id="56"/>
      <w:bookmarkEnd w:id="57"/>
    </w:p>
    <w:p w:rsidR="00755D71" w:rsidRDefault="00755D71">
      <w:pPr>
        <w:rPr>
          <w:rFonts w:ascii="Verdana" w:eastAsia="Verdana" w:hAnsi="Verdana" w:cs="Verdana"/>
          <w:sz w:val="20"/>
        </w:rPr>
      </w:pPr>
      <w:bookmarkStart w:id="58" w:name="TablePlanBodyMarketAnalysis"/>
      <w:bookmarkStart w:id="59" w:name="BodyTablePlanBodyMarketAnalysis"/>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1901"/>
        <w:gridCol w:w="1046"/>
        <w:gridCol w:w="1019"/>
        <w:gridCol w:w="1177"/>
        <w:gridCol w:w="1177"/>
        <w:gridCol w:w="1177"/>
        <w:gridCol w:w="1177"/>
        <w:gridCol w:w="1046"/>
      </w:tblGrid>
      <w:tr w:rsidR="00755D71" w:rsidRPr="00150531">
        <w:tblPrEx>
          <w:tblCellMar>
            <w:top w:w="0" w:type="dxa"/>
            <w:bottom w:w="0" w:type="dxa"/>
          </w:tblCellMar>
        </w:tblPrEx>
        <w:tc>
          <w:tcPr>
            <w:tcW w:w="2894"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Market Analysis</w:t>
            </w:r>
          </w:p>
        </w:tc>
        <w:tc>
          <w:tcPr>
            <w:tcW w:w="1326"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2894"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326"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2003</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2004</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2005</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2006</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2007</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89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Potential Customers</w:t>
            </w:r>
          </w:p>
        </w:tc>
        <w:tc>
          <w:tcPr>
            <w:tcW w:w="132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Growth</w:t>
            </w:r>
          </w:p>
        </w:tc>
        <w:tc>
          <w:tcPr>
            <w:tcW w:w="1326" w:type="dxa"/>
            <w:shd w:val="clear" w:color="auto" w:fill="auto"/>
          </w:tcPr>
          <w:p w:rsidR="00755D71" w:rsidRPr="00150531" w:rsidRDefault="00755D71">
            <w:pPr>
              <w:pStyle w:val="PasTable1"/>
              <w:jc w:val="right"/>
              <w:rPr>
                <w:rFonts w:ascii="Verdana" w:eastAsia="Verdana" w:hAnsi="Verdana" w:cs="Verdana"/>
                <w:sz w:val="20"/>
              </w:rPr>
            </w:pPr>
          </w:p>
        </w:tc>
        <w:tc>
          <w:tcPr>
            <w:tcW w:w="1326" w:type="dxa"/>
            <w:shd w:val="clear" w:color="auto" w:fill="auto"/>
          </w:tcPr>
          <w:p w:rsidR="00755D71" w:rsidRPr="00150531" w:rsidRDefault="00755D71">
            <w:pPr>
              <w:pStyle w:val="PasTable1"/>
              <w:jc w:val="right"/>
              <w:rPr>
                <w:rFonts w:ascii="Verdana" w:eastAsia="Verdana" w:hAnsi="Verdana" w:cs="Verdana"/>
                <w:sz w:val="20"/>
              </w:rPr>
            </w:pPr>
          </w:p>
        </w:tc>
        <w:tc>
          <w:tcPr>
            <w:tcW w:w="1326" w:type="dxa"/>
            <w:shd w:val="clear" w:color="auto" w:fill="auto"/>
          </w:tcPr>
          <w:p w:rsidR="00755D71" w:rsidRPr="00150531" w:rsidRDefault="00755D71">
            <w:pPr>
              <w:pStyle w:val="PasTable1"/>
              <w:jc w:val="right"/>
              <w:rPr>
                <w:rFonts w:ascii="Verdana" w:eastAsia="Verdana" w:hAnsi="Verdana" w:cs="Verdana"/>
                <w:sz w:val="20"/>
              </w:rPr>
            </w:pPr>
          </w:p>
        </w:tc>
        <w:tc>
          <w:tcPr>
            <w:tcW w:w="1326" w:type="dxa"/>
            <w:shd w:val="clear" w:color="auto" w:fill="auto"/>
          </w:tcPr>
          <w:p w:rsidR="00755D71" w:rsidRPr="00150531" w:rsidRDefault="00755D71">
            <w:pPr>
              <w:pStyle w:val="PasTable1"/>
              <w:jc w:val="right"/>
              <w:rPr>
                <w:rFonts w:ascii="Verdana" w:eastAsia="Verdana" w:hAnsi="Verdana" w:cs="Verdana"/>
                <w:sz w:val="20"/>
              </w:rPr>
            </w:pPr>
          </w:p>
        </w:tc>
        <w:tc>
          <w:tcPr>
            <w:tcW w:w="1326" w:type="dxa"/>
            <w:shd w:val="clear" w:color="auto" w:fill="auto"/>
          </w:tcPr>
          <w:p w:rsidR="00755D71" w:rsidRPr="00150531" w:rsidRDefault="00755D71">
            <w:pPr>
              <w:pStyle w:val="PasTable1"/>
              <w:jc w:val="right"/>
              <w:rPr>
                <w:rFonts w:ascii="Verdana" w:eastAsia="Verdana" w:hAnsi="Verdana" w:cs="Verdana"/>
                <w:sz w:val="20"/>
              </w:rPr>
            </w:pP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CAGR</w:t>
            </w:r>
          </w:p>
        </w:tc>
      </w:tr>
      <w:tr w:rsidR="00755D71" w:rsidRPr="00150531">
        <w:tblPrEx>
          <w:tblCellMar>
            <w:top w:w="0" w:type="dxa"/>
            <w:bottom w:w="0" w:type="dxa"/>
          </w:tblCellMar>
        </w:tblPrEx>
        <w:tc>
          <w:tcPr>
            <w:tcW w:w="289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Specialty smokers</w:t>
            </w:r>
          </w:p>
        </w:tc>
        <w:tc>
          <w:tcPr>
            <w:tcW w:w="132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20,000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12,800,000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12,544,000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12,293,120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12,047,258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395.41% </w:t>
            </w:r>
          </w:p>
        </w:tc>
      </w:tr>
      <w:tr w:rsidR="00755D71" w:rsidRPr="00150531">
        <w:tblPrEx>
          <w:tblCellMar>
            <w:top w:w="0" w:type="dxa"/>
            <w:bottom w:w="0" w:type="dxa"/>
          </w:tblCellMar>
        </w:tblPrEx>
        <w:tc>
          <w:tcPr>
            <w:tcW w:w="289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Recreational smokers</w:t>
            </w:r>
          </w:p>
        </w:tc>
        <w:tc>
          <w:tcPr>
            <w:tcW w:w="132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50,000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20,154,000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19,750,920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19,355,902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18,968,784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341.33% </w:t>
            </w:r>
          </w:p>
        </w:tc>
      </w:tr>
      <w:tr w:rsidR="00755D71" w:rsidRPr="00150531">
        <w:tblPrEx>
          <w:tblCellMar>
            <w:top w:w="0" w:type="dxa"/>
            <w:bottom w:w="0" w:type="dxa"/>
          </w:tblCellMar>
        </w:tblPrEx>
        <w:tc>
          <w:tcPr>
            <w:tcW w:w="289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Average smokers</w:t>
            </w:r>
          </w:p>
        </w:tc>
        <w:tc>
          <w:tcPr>
            <w:tcW w:w="132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180,000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36,864,000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36,495,360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36,130,406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35,769,102 </w:t>
            </w:r>
          </w:p>
        </w:tc>
        <w:tc>
          <w:tcPr>
            <w:tcW w:w="132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275.46% </w:t>
            </w:r>
          </w:p>
        </w:tc>
      </w:tr>
      <w:tr w:rsidR="00755D71" w:rsidRPr="00150531">
        <w:tblPrEx>
          <w:tblCellMar>
            <w:top w:w="0" w:type="dxa"/>
            <w:bottom w:w="0" w:type="dxa"/>
          </w:tblCellMar>
        </w:tblPrEx>
        <w:tc>
          <w:tcPr>
            <w:tcW w:w="2894"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Occasional smokers</w:t>
            </w:r>
          </w:p>
        </w:tc>
        <w:tc>
          <w:tcPr>
            <w:tcW w:w="1326"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 </w:t>
            </w:r>
          </w:p>
        </w:tc>
        <w:tc>
          <w:tcPr>
            <w:tcW w:w="1326"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200,000 </w:t>
            </w:r>
          </w:p>
        </w:tc>
        <w:tc>
          <w:tcPr>
            <w:tcW w:w="1326"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77,612,000 </w:t>
            </w:r>
          </w:p>
        </w:tc>
        <w:tc>
          <w:tcPr>
            <w:tcW w:w="1326"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75,283,640 </w:t>
            </w:r>
          </w:p>
        </w:tc>
        <w:tc>
          <w:tcPr>
            <w:tcW w:w="1326"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73,025,131 </w:t>
            </w:r>
          </w:p>
        </w:tc>
        <w:tc>
          <w:tcPr>
            <w:tcW w:w="1326"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70,834,377 </w:t>
            </w:r>
          </w:p>
        </w:tc>
        <w:tc>
          <w:tcPr>
            <w:tcW w:w="1326"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333.81% </w:t>
            </w:r>
          </w:p>
        </w:tc>
      </w:tr>
      <w:tr w:rsidR="00755D71" w:rsidRPr="00150531">
        <w:tblPrEx>
          <w:tblCellMar>
            <w:top w:w="0" w:type="dxa"/>
            <w:bottom w:w="0" w:type="dxa"/>
          </w:tblCellMar>
        </w:tblPrEx>
        <w:tc>
          <w:tcPr>
            <w:tcW w:w="2894"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Total</w:t>
            </w:r>
          </w:p>
        </w:tc>
        <w:tc>
          <w:tcPr>
            <w:tcW w:w="1326"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318.18% </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450,000 </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147,430,000 </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144,073,920 </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140,804,559 </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137,619,521 </w:t>
            </w:r>
          </w:p>
        </w:tc>
        <w:tc>
          <w:tcPr>
            <w:tcW w:w="132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318.18% </w:t>
            </w:r>
          </w:p>
        </w:tc>
      </w:tr>
    </w:tbl>
    <w:bookmarkEnd w:id="58"/>
    <w:bookmarkEnd w:id="59"/>
    <w:p w:rsidR="00755D71" w:rsidRDefault="00755D71">
      <w:pPr>
        <w:pStyle w:val="PasTable1"/>
        <w:spacing w:afterAutospacing="1"/>
        <w:rPr>
          <w:rFonts w:ascii="Verdana" w:eastAsia="Verdana" w:hAnsi="Verdana" w:cs="Verdana"/>
          <w:sz w:val="20"/>
        </w:rPr>
      </w:pPr>
      <w:r>
        <w:rPr>
          <w:rFonts w:ascii="Verdana" w:eastAsia="Verdana" w:hAnsi="Verdana" w:cs="Verdana"/>
          <w:sz w:val="20"/>
        </w:rPr>
        <w:br/>
      </w:r>
    </w:p>
    <w:p w:rsidR="00755D71" w:rsidRDefault="00755D71">
      <w:pPr>
        <w:pStyle w:val="Heading3"/>
        <w:spacing w:after="0" w:afterAutospacing="1"/>
        <w:ind w:left="360"/>
        <w:rPr>
          <w:rFonts w:ascii="Verdana" w:eastAsia="Verdana" w:hAnsi="Verdana" w:cs="Verdana"/>
          <w:b w:val="0"/>
          <w:sz w:val="20"/>
        </w:rPr>
      </w:pPr>
      <w:bookmarkStart w:id="60" w:name="BodyChartMarketAnalysisPie"/>
      <w:bookmarkStart w:id="61" w:name="ChartMarketAnalysisPie"/>
      <w:bookmarkStart w:id="62" w:name="_Toc272140284"/>
      <w:r>
        <w:rPr>
          <w:rFonts w:ascii="Verdana" w:eastAsia="Verdana" w:hAnsi="Verdana" w:cs="Verdana"/>
          <w:b w:val="0"/>
          <w:sz w:val="20"/>
        </w:rPr>
        <w:t>Chart: Market Analysis (Pie)</w:t>
      </w:r>
      <w:bookmarkEnd w:id="61"/>
      <w:bookmarkEnd w:id="62"/>
    </w:p>
    <w:p w:rsidR="00755D71" w:rsidRDefault="00C377EE">
      <w:pPr>
        <w:spacing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60"/>
    </w:p>
    <w:p w:rsidR="00755D71" w:rsidRDefault="00755D71">
      <w:pPr>
        <w:pStyle w:val="Heading2"/>
        <w:spacing w:after="0" w:afterAutospacing="1"/>
        <w:rPr>
          <w:rFonts w:ascii="Verdana" w:eastAsia="Verdana" w:hAnsi="Verdana" w:cs="Verdana"/>
          <w:b w:val="0"/>
          <w:i w:val="0"/>
          <w:sz w:val="20"/>
        </w:rPr>
      </w:pPr>
      <w:bookmarkStart w:id="63" w:name="TopicTargetMarketSegmentStrategy"/>
      <w:bookmarkStart w:id="64" w:name="TitleTopicTargetMarketSegmentStrategy"/>
      <w:bookmarkStart w:id="65" w:name="_Toc272140285"/>
      <w:r>
        <w:rPr>
          <w:rFonts w:ascii="Verdana" w:eastAsia="Verdana" w:hAnsi="Verdana" w:cs="Verdana"/>
          <w:b w:val="0"/>
          <w:i w:val="0"/>
          <w:sz w:val="20"/>
        </w:rPr>
        <w:t>4.2 Target Market Segment Strategy</w:t>
      </w:r>
      <w:bookmarkEnd w:id="65"/>
    </w:p>
    <w:p w:rsidR="00755D71" w:rsidRDefault="00755D71">
      <w:pPr>
        <w:spacing w:after="280" w:afterAutospacing="1"/>
        <w:ind w:left="360"/>
        <w:rPr>
          <w:rFonts w:ascii="Verdana" w:eastAsia="Verdana" w:hAnsi="Verdana" w:cs="Verdana"/>
          <w:sz w:val="20"/>
        </w:rPr>
      </w:pPr>
      <w:bookmarkStart w:id="66" w:name="BodyTopicTargetMarketSegmentStrategy"/>
      <w:bookmarkEnd w:id="64"/>
      <w:r>
        <w:rPr>
          <w:rFonts w:ascii="Verdana" w:eastAsia="Verdana" w:hAnsi="Verdana" w:cs="Verdana"/>
          <w:sz w:val="20"/>
        </w:rPr>
        <w:t xml:space="preserve">Since the Specialty and Recreational Smokers will be the most frequent patrons of Kiowa and the highest average profit margin, we will be focusing on marketing and servicing these patrons the most. Usually these are clients who </w:t>
      </w:r>
      <w:proofErr w:type="spellStart"/>
      <w:r>
        <w:rPr>
          <w:rFonts w:ascii="Verdana" w:eastAsia="Verdana" w:hAnsi="Verdana" w:cs="Verdana"/>
          <w:sz w:val="20"/>
        </w:rPr>
        <w:t>posess</w:t>
      </w:r>
      <w:proofErr w:type="spellEnd"/>
      <w:r>
        <w:rPr>
          <w:rFonts w:ascii="Verdana" w:eastAsia="Verdana" w:hAnsi="Verdana" w:cs="Verdana"/>
          <w:sz w:val="20"/>
        </w:rPr>
        <w:t xml:space="preserve"> </w:t>
      </w:r>
      <w:proofErr w:type="gramStart"/>
      <w:r>
        <w:rPr>
          <w:rFonts w:ascii="Verdana" w:eastAsia="Verdana" w:hAnsi="Verdana" w:cs="Verdana"/>
          <w:sz w:val="20"/>
        </w:rPr>
        <w:t>a</w:t>
      </w:r>
      <w:proofErr w:type="gramEnd"/>
      <w:r>
        <w:rPr>
          <w:rFonts w:ascii="Verdana" w:eastAsia="Verdana" w:hAnsi="Verdana" w:cs="Verdana"/>
          <w:sz w:val="20"/>
        </w:rPr>
        <w:t xml:space="preserve"> upper level of income as well, which improves volume. Other segments will be drawn into the Kiowa shops through trickle down advertising and interest. We are seeking to create a larger dedicated client than what we possess through the creation of our website, to be launched in the second month of 2004.</w:t>
      </w:r>
    </w:p>
    <w:p w:rsidR="00755D71" w:rsidRDefault="00755D71">
      <w:pPr>
        <w:pStyle w:val="Heading2"/>
        <w:spacing w:after="280" w:afterAutospacing="1"/>
        <w:rPr>
          <w:rFonts w:ascii="Verdana" w:eastAsia="Verdana" w:hAnsi="Verdana" w:cs="Verdana"/>
          <w:b w:val="0"/>
          <w:i w:val="0"/>
          <w:sz w:val="20"/>
        </w:rPr>
      </w:pPr>
      <w:bookmarkStart w:id="67" w:name="TopicServiceBusinessAnalysis"/>
      <w:bookmarkStart w:id="68" w:name="TitleTopicServiceBusinessAnalysis"/>
      <w:bookmarkEnd w:id="63"/>
      <w:bookmarkEnd w:id="66"/>
      <w:r>
        <w:rPr>
          <w:rFonts w:ascii="Verdana" w:eastAsia="Verdana" w:hAnsi="Verdana" w:cs="Verdana"/>
          <w:b w:val="0"/>
          <w:i w:val="0"/>
          <w:sz w:val="20"/>
        </w:rPr>
        <w:br w:type="page"/>
      </w:r>
      <w:bookmarkStart w:id="69" w:name="_Toc272140286"/>
      <w:r>
        <w:rPr>
          <w:rFonts w:ascii="Verdana" w:eastAsia="Verdana" w:hAnsi="Verdana" w:cs="Verdana"/>
          <w:b w:val="0"/>
          <w:i w:val="0"/>
          <w:sz w:val="20"/>
        </w:rPr>
        <w:lastRenderedPageBreak/>
        <w:t>4.3 Industry Analysis</w:t>
      </w:r>
      <w:bookmarkEnd w:id="69"/>
    </w:p>
    <w:p w:rsidR="00755D71" w:rsidRDefault="00755D71">
      <w:pPr>
        <w:spacing w:after="280" w:afterAutospacing="1"/>
        <w:ind w:left="360"/>
        <w:rPr>
          <w:rFonts w:ascii="Verdana" w:eastAsia="Verdana" w:hAnsi="Verdana" w:cs="Verdana"/>
          <w:sz w:val="20"/>
        </w:rPr>
      </w:pPr>
      <w:bookmarkStart w:id="70" w:name="BodyTopicServiceBusinessAnalysis"/>
      <w:bookmarkEnd w:id="68"/>
      <w:r>
        <w:rPr>
          <w:rFonts w:ascii="Verdana" w:eastAsia="Verdana" w:hAnsi="Verdana" w:cs="Verdana"/>
          <w:sz w:val="20"/>
        </w:rPr>
        <w:t>Tobacco is the nation's sixth largest cash crop, valued at $2.4 billion. The United States is the world's leading tobacco exporter and importer and the second largest tobacco producer, behind only China. Most U.S. tobacco is used for cigarettes. However, both cigarette consumption and cigarette exports have fallen 16 percent since 1991, and the consumption of other tobacco products has suffered a similar loss. For example, domestic consumption is expected to fall just over 1 percent to 420 billion cigarettes. During the first nine months of 2002, only 96.3 billion cigarettes were exported. If this trend continues during the fourth quarter, cigarette exports could be the lowest since the mid-1980s.</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All of this makes for a current market situation that is unfavorable to Kiowa Smoke Shops. Since the Master Settlement Agreement was signed in November 1998, the cigarette industry has been forced to raise prices to cover the costs associated with the settlement. The agreement between the attorneys general from 46 States and the major cigarette companies was intended primarily to reimburse States for expenses related to the treatment of smoking-related illnesses. Cigarette companies have boosted prices as a result of payments required by the settlement. Higher prices have curtailed consumption, although not as much as originally expected. The long-term decline in cigarette consumption due to non-economic factors continues as well, as private tobacco opposition and health care organizations continue to push for the elimination of all smoking throughout the </w:t>
      </w:r>
      <w:proofErr w:type="gramStart"/>
      <w:r>
        <w:rPr>
          <w:rFonts w:ascii="Verdana" w:eastAsia="Verdana" w:hAnsi="Verdana" w:cs="Verdana"/>
          <w:sz w:val="20"/>
        </w:rPr>
        <w:t>nation.*</w:t>
      </w:r>
      <w:proofErr w:type="gramEnd"/>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*Source: USDA Publications Website</w:t>
      </w:r>
    </w:p>
    <w:p w:rsidR="00755D71" w:rsidRDefault="00755D71">
      <w:pPr>
        <w:pStyle w:val="Heading3"/>
        <w:spacing w:after="280" w:afterAutospacing="1"/>
        <w:rPr>
          <w:rFonts w:ascii="Verdana" w:eastAsia="Verdana" w:hAnsi="Verdana" w:cs="Verdana"/>
          <w:b w:val="0"/>
          <w:sz w:val="20"/>
        </w:rPr>
      </w:pPr>
      <w:bookmarkStart w:id="71" w:name="TopicCompetitionandBuyingPatterns"/>
      <w:bookmarkStart w:id="72" w:name="TitleTopicCompetitionandBuyingPatterns"/>
      <w:bookmarkStart w:id="73" w:name="_Toc272140287"/>
      <w:bookmarkEnd w:id="67"/>
      <w:bookmarkEnd w:id="70"/>
      <w:r>
        <w:rPr>
          <w:rFonts w:ascii="Verdana" w:eastAsia="Verdana" w:hAnsi="Verdana" w:cs="Verdana"/>
          <w:b w:val="0"/>
          <w:sz w:val="20"/>
        </w:rPr>
        <w:t>4.3.1 Competition and Buying Patterns</w:t>
      </w:r>
      <w:bookmarkEnd w:id="73"/>
    </w:p>
    <w:p w:rsidR="00755D71" w:rsidRDefault="00755D71">
      <w:pPr>
        <w:spacing w:after="280" w:afterAutospacing="1"/>
        <w:ind w:left="360"/>
        <w:rPr>
          <w:rFonts w:ascii="Verdana" w:eastAsia="Verdana" w:hAnsi="Verdana" w:cs="Verdana"/>
          <w:sz w:val="20"/>
        </w:rPr>
      </w:pPr>
      <w:bookmarkStart w:id="74" w:name="BodyTopicCompetitionandBuyingPatterns"/>
      <w:bookmarkEnd w:id="72"/>
      <w:r>
        <w:rPr>
          <w:rFonts w:ascii="Verdana" w:eastAsia="Verdana" w:hAnsi="Verdana" w:cs="Verdana"/>
          <w:sz w:val="20"/>
        </w:rPr>
        <w:t>Currently we have six competitors within the city limits of Kansas City. These include Tobacco Row, Durango Smoke Shop, Crossroads Tobacco, Brett's Tobacco Emporium, Esquire Smokes, and Smoke Rings. Of all these various establishments, Kiowa is the largest. Most of these competitors are single store firms, and many of them have more limited stock. In addition, over the past ten years the number of local participants in the tobacco industry has seriously declined. According to the Kansas City Board of Trade, in 1992 the number of tobacco stores in the greater metropolitan area was 11 firms. As more participants leave the market, much of the client base, declining though it may be, will be left for the survivors and this means a real chance to consolidate and gain market share. At the moment, management is exploring the possibility of being a leader in market consolidation through aggressive acquisition of local competitors in the near future. This would create a buffer to declining profits by increasing the aforementioned market share and volume.</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At the same time, there is a serious risk from marginal competitors who sell tobacco products as a small percentage of their total sales. These include grocery and convenience stores. At the present time these competitors only offer a limited number of nationwide brands and do not appeal to our target market segments. However, they do seriously impinge on our business due to the large volume of customers who shop in these establishments. We feel that despite any attempts to alter shopping habits the smoke shops across the country do not possess the power to change the overall market share that these indirect competitors have.</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Starting in 2004, Kiowa will be launching its nationwide website with online ordering. This will open up new potentials for the firm and help to turn the company's declining profits around. However, we will also be running into new competitors who are already established online. These include ZEES.com, </w:t>
      </w:r>
      <w:proofErr w:type="spellStart"/>
      <w:r>
        <w:rPr>
          <w:rFonts w:ascii="Verdana" w:eastAsia="Verdana" w:hAnsi="Verdana" w:cs="Verdana"/>
          <w:sz w:val="20"/>
        </w:rPr>
        <w:t>Cigsonline</w:t>
      </w:r>
      <w:proofErr w:type="spellEnd"/>
      <w:r>
        <w:rPr>
          <w:rFonts w:ascii="Verdana" w:eastAsia="Verdana" w:hAnsi="Verdana" w:cs="Verdana"/>
          <w:sz w:val="20"/>
        </w:rPr>
        <w:t xml:space="preserve">, and </w:t>
      </w:r>
      <w:proofErr w:type="spellStart"/>
      <w:r>
        <w:rPr>
          <w:rFonts w:ascii="Verdana" w:eastAsia="Verdana" w:hAnsi="Verdana" w:cs="Verdana"/>
          <w:sz w:val="20"/>
        </w:rPr>
        <w:t>Cybersmoke</w:t>
      </w:r>
      <w:proofErr w:type="spellEnd"/>
      <w:r>
        <w:rPr>
          <w:rFonts w:ascii="Verdana" w:eastAsia="Verdana" w:hAnsi="Verdana" w:cs="Verdana"/>
          <w:sz w:val="20"/>
        </w:rPr>
        <w:t xml:space="preserve">. It is Kiowa's intention to create a </w:t>
      </w:r>
      <w:r>
        <w:rPr>
          <w:rFonts w:ascii="Verdana" w:eastAsia="Verdana" w:hAnsi="Verdana" w:cs="Verdana"/>
          <w:sz w:val="20"/>
        </w:rPr>
        <w:lastRenderedPageBreak/>
        <w:t>defendable position in this cyber market through an easy-to-use and attractive website, multiple shipping options, low cost, and comprehensive marketing.</w:t>
      </w:r>
    </w:p>
    <w:p w:rsidR="00755D71" w:rsidRDefault="00755D71">
      <w:pPr>
        <w:pStyle w:val="Heading1"/>
        <w:spacing w:after="280" w:afterAutospacing="1"/>
        <w:rPr>
          <w:rFonts w:ascii="Verdana" w:eastAsia="Verdana" w:hAnsi="Verdana" w:cs="Verdana"/>
          <w:b w:val="0"/>
          <w:sz w:val="20"/>
        </w:rPr>
      </w:pPr>
      <w:bookmarkStart w:id="75" w:name="TopicStrategyandImplementationSum"/>
      <w:bookmarkStart w:id="76" w:name="TitleTopicStrategyandImplementationSum"/>
      <w:bookmarkStart w:id="77" w:name="_Toc272140288"/>
      <w:bookmarkEnd w:id="71"/>
      <w:bookmarkEnd w:id="74"/>
      <w:r>
        <w:rPr>
          <w:rFonts w:ascii="Verdana" w:eastAsia="Verdana" w:hAnsi="Verdana" w:cs="Verdana"/>
          <w:b w:val="0"/>
          <w:sz w:val="20"/>
        </w:rPr>
        <w:t>5.0 Strategy and Implementation Summary</w:t>
      </w:r>
      <w:bookmarkEnd w:id="77"/>
    </w:p>
    <w:p w:rsidR="00755D71" w:rsidRDefault="00755D71">
      <w:pPr>
        <w:spacing w:after="280" w:afterAutospacing="1"/>
        <w:ind w:left="360"/>
        <w:rPr>
          <w:rFonts w:ascii="Verdana" w:eastAsia="Verdana" w:hAnsi="Verdana" w:cs="Verdana"/>
          <w:sz w:val="20"/>
        </w:rPr>
      </w:pPr>
      <w:bookmarkStart w:id="78" w:name="BodyTopicStrategyandImplementationSum"/>
      <w:bookmarkEnd w:id="76"/>
      <w:r>
        <w:rPr>
          <w:rFonts w:ascii="Verdana" w:eastAsia="Verdana" w:hAnsi="Verdana" w:cs="Verdana"/>
          <w:sz w:val="20"/>
        </w:rPr>
        <w:t>Kiowa possesses a number of competitive advantages to its immediate rivals. These include established supply channels and its various cost advantages that are difficult to replicate, multiple locations in the Kansas City area, and our future combined cafe and tobacco store that will create more volume and greater client loyalty. This facility will act as a pilot project to determine the long-term profitability of this concept. If it proves popular, we plan to expand all of our facilities to include this unique customer experience.</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Kiowa is limited in the types of marketing it can do. However, we plan to advertise in specialty publications such as </w:t>
      </w:r>
      <w:r>
        <w:rPr>
          <w:rFonts w:ascii="Verdana" w:eastAsia="Verdana" w:hAnsi="Verdana" w:cs="Verdana"/>
          <w:i/>
          <w:sz w:val="20"/>
        </w:rPr>
        <w:t>Smokehouse</w:t>
      </w:r>
      <w:r>
        <w:rPr>
          <w:rFonts w:ascii="Verdana" w:eastAsia="Verdana" w:hAnsi="Verdana" w:cs="Verdana"/>
          <w:sz w:val="20"/>
        </w:rPr>
        <w:t xml:space="preserve">, </w:t>
      </w:r>
      <w:r>
        <w:rPr>
          <w:rFonts w:ascii="Verdana" w:eastAsia="Verdana" w:hAnsi="Verdana" w:cs="Verdana"/>
          <w:i/>
          <w:sz w:val="20"/>
        </w:rPr>
        <w:t>Cigar Connoisseur</w:t>
      </w:r>
      <w:r>
        <w:rPr>
          <w:rFonts w:ascii="Verdana" w:eastAsia="Verdana" w:hAnsi="Verdana" w:cs="Verdana"/>
          <w:sz w:val="20"/>
        </w:rPr>
        <w:t xml:space="preserve">, and others. In addition, we are targeting a number of local magazines such as </w:t>
      </w:r>
      <w:r>
        <w:rPr>
          <w:rFonts w:ascii="Verdana" w:eastAsia="Verdana" w:hAnsi="Verdana" w:cs="Verdana"/>
          <w:i/>
          <w:sz w:val="20"/>
        </w:rPr>
        <w:t>Kansas Highways</w:t>
      </w:r>
      <w:r>
        <w:rPr>
          <w:rFonts w:ascii="Verdana" w:eastAsia="Verdana" w:hAnsi="Verdana" w:cs="Verdana"/>
          <w:sz w:val="20"/>
        </w:rPr>
        <w:t xml:space="preserve">, </w:t>
      </w:r>
      <w:r>
        <w:rPr>
          <w:rFonts w:ascii="Verdana" w:eastAsia="Verdana" w:hAnsi="Verdana" w:cs="Verdana"/>
          <w:i/>
          <w:sz w:val="20"/>
        </w:rPr>
        <w:t>Midwest Life</w:t>
      </w:r>
      <w:r>
        <w:rPr>
          <w:rFonts w:ascii="Verdana" w:eastAsia="Verdana" w:hAnsi="Verdana" w:cs="Verdana"/>
          <w:sz w:val="20"/>
        </w:rPr>
        <w:t xml:space="preserve">, and others that cater to upper-income people. We are also in the process of creating partnerships with other Internet firms to create Internet links to our existing informational website. When we launch our online ordering </w:t>
      </w:r>
      <w:proofErr w:type="gramStart"/>
      <w:r>
        <w:rPr>
          <w:rFonts w:ascii="Verdana" w:eastAsia="Verdana" w:hAnsi="Verdana" w:cs="Verdana"/>
          <w:sz w:val="20"/>
        </w:rPr>
        <w:t>features</w:t>
      </w:r>
      <w:proofErr w:type="gramEnd"/>
      <w:r>
        <w:rPr>
          <w:rFonts w:ascii="Verdana" w:eastAsia="Verdana" w:hAnsi="Verdana" w:cs="Verdana"/>
          <w:sz w:val="20"/>
        </w:rPr>
        <w:t xml:space="preserve"> we will intensify these efforts.</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As every patron is critical in a shrinking market, Kiowa seeks to create long-term salesperson-to-customer relationships. This we see as the necessary step in repeat sales that will sustain our business. Promotions, specialty items and other such standard sales strategies will be used when possible.</w:t>
      </w:r>
    </w:p>
    <w:p w:rsidR="00755D71" w:rsidRDefault="00755D71">
      <w:pPr>
        <w:pStyle w:val="Heading2"/>
        <w:spacing w:after="280" w:afterAutospacing="1"/>
        <w:rPr>
          <w:rFonts w:ascii="Verdana" w:eastAsia="Verdana" w:hAnsi="Verdana" w:cs="Verdana"/>
          <w:b w:val="0"/>
          <w:i w:val="0"/>
          <w:sz w:val="20"/>
        </w:rPr>
      </w:pPr>
      <w:bookmarkStart w:id="79" w:name="TopicMarketingStrategy"/>
      <w:bookmarkStart w:id="80" w:name="TitleTopicMarketingStrategy"/>
      <w:bookmarkStart w:id="81" w:name="_Toc272140289"/>
      <w:bookmarkEnd w:id="75"/>
      <w:bookmarkEnd w:id="78"/>
      <w:r>
        <w:rPr>
          <w:rFonts w:ascii="Verdana" w:eastAsia="Verdana" w:hAnsi="Verdana" w:cs="Verdana"/>
          <w:b w:val="0"/>
          <w:i w:val="0"/>
          <w:sz w:val="20"/>
        </w:rPr>
        <w:t>5.1 Marketing Strategy</w:t>
      </w:r>
      <w:bookmarkEnd w:id="81"/>
    </w:p>
    <w:p w:rsidR="00755D71" w:rsidRDefault="00755D71">
      <w:pPr>
        <w:spacing w:after="280" w:afterAutospacing="1"/>
        <w:ind w:left="360"/>
        <w:rPr>
          <w:rFonts w:ascii="Verdana" w:eastAsia="Verdana" w:hAnsi="Verdana" w:cs="Verdana"/>
          <w:sz w:val="20"/>
        </w:rPr>
      </w:pPr>
      <w:bookmarkStart w:id="82" w:name="BodyTopicMarketingStrategy"/>
      <w:bookmarkEnd w:id="80"/>
      <w:r>
        <w:rPr>
          <w:rFonts w:ascii="Verdana" w:eastAsia="Verdana" w:hAnsi="Verdana" w:cs="Verdana"/>
          <w:sz w:val="20"/>
        </w:rPr>
        <w:t xml:space="preserve">One of the most critical legislations passed recently has been the various restrictions on advertising for tobacco products. Because of this, Kiowa is limited in the types of marketing it can do. We plan to advertise in specialty publications such as </w:t>
      </w:r>
      <w:r>
        <w:rPr>
          <w:rFonts w:ascii="Verdana" w:eastAsia="Verdana" w:hAnsi="Verdana" w:cs="Verdana"/>
          <w:i/>
          <w:sz w:val="20"/>
        </w:rPr>
        <w:t>Smokehouse</w:t>
      </w:r>
      <w:r>
        <w:rPr>
          <w:rFonts w:ascii="Verdana" w:eastAsia="Verdana" w:hAnsi="Verdana" w:cs="Verdana"/>
          <w:sz w:val="20"/>
        </w:rPr>
        <w:t xml:space="preserve">, </w:t>
      </w:r>
      <w:r>
        <w:rPr>
          <w:rFonts w:ascii="Verdana" w:eastAsia="Verdana" w:hAnsi="Verdana" w:cs="Verdana"/>
          <w:i/>
          <w:sz w:val="20"/>
        </w:rPr>
        <w:t>Cigar Connoisseur</w:t>
      </w:r>
      <w:r>
        <w:rPr>
          <w:rFonts w:ascii="Verdana" w:eastAsia="Verdana" w:hAnsi="Verdana" w:cs="Verdana"/>
          <w:sz w:val="20"/>
        </w:rPr>
        <w:t xml:space="preserve">, and others. In addition, we are targeting a number of local magazines such as </w:t>
      </w:r>
      <w:r>
        <w:rPr>
          <w:rFonts w:ascii="Verdana" w:eastAsia="Verdana" w:hAnsi="Verdana" w:cs="Verdana"/>
          <w:i/>
          <w:sz w:val="20"/>
        </w:rPr>
        <w:t>Kansas Highways</w:t>
      </w:r>
      <w:r>
        <w:rPr>
          <w:rFonts w:ascii="Verdana" w:eastAsia="Verdana" w:hAnsi="Verdana" w:cs="Verdana"/>
          <w:sz w:val="20"/>
        </w:rPr>
        <w:t xml:space="preserve">, </w:t>
      </w:r>
      <w:r>
        <w:rPr>
          <w:rFonts w:ascii="Verdana" w:eastAsia="Verdana" w:hAnsi="Verdana" w:cs="Verdana"/>
          <w:i/>
          <w:sz w:val="20"/>
        </w:rPr>
        <w:t>Midwest Life</w:t>
      </w:r>
      <w:r>
        <w:rPr>
          <w:rFonts w:ascii="Verdana" w:eastAsia="Verdana" w:hAnsi="Verdana" w:cs="Verdana"/>
          <w:sz w:val="20"/>
        </w:rPr>
        <w:t xml:space="preserve">, and others that cater to upper-income people. We are also in the process of creating partnerships with other Internet firms to create Internet links to our existing informational website. When we launch our online ordering </w:t>
      </w:r>
      <w:proofErr w:type="gramStart"/>
      <w:r>
        <w:rPr>
          <w:rFonts w:ascii="Verdana" w:eastAsia="Verdana" w:hAnsi="Verdana" w:cs="Verdana"/>
          <w:sz w:val="20"/>
        </w:rPr>
        <w:t>features</w:t>
      </w:r>
      <w:proofErr w:type="gramEnd"/>
      <w:r>
        <w:rPr>
          <w:rFonts w:ascii="Verdana" w:eastAsia="Verdana" w:hAnsi="Verdana" w:cs="Verdana"/>
          <w:sz w:val="20"/>
        </w:rPr>
        <w:t xml:space="preserve"> we will intensify these efforts. Finally, we will be seeking to introduce our new combination cafe and tobacco shop to the community through newspaper articles and banner advertisements. </w:t>
      </w:r>
    </w:p>
    <w:p w:rsidR="00755D71" w:rsidRDefault="00755D71">
      <w:pPr>
        <w:pStyle w:val="Heading2"/>
        <w:spacing w:after="280" w:afterAutospacing="1"/>
        <w:rPr>
          <w:rFonts w:ascii="Verdana" w:eastAsia="Verdana" w:hAnsi="Verdana" w:cs="Verdana"/>
          <w:b w:val="0"/>
          <w:i w:val="0"/>
          <w:sz w:val="20"/>
        </w:rPr>
      </w:pPr>
      <w:bookmarkStart w:id="83" w:name="TopicSalesStrategy"/>
      <w:bookmarkStart w:id="84" w:name="TitleTopicSalesStrategy"/>
      <w:bookmarkStart w:id="85" w:name="_Toc272140290"/>
      <w:bookmarkEnd w:id="79"/>
      <w:bookmarkEnd w:id="82"/>
      <w:r>
        <w:rPr>
          <w:rFonts w:ascii="Verdana" w:eastAsia="Verdana" w:hAnsi="Verdana" w:cs="Verdana"/>
          <w:b w:val="0"/>
          <w:i w:val="0"/>
          <w:sz w:val="20"/>
        </w:rPr>
        <w:t>5.2 Sales Strategy</w:t>
      </w:r>
      <w:bookmarkEnd w:id="85"/>
    </w:p>
    <w:p w:rsidR="00755D71" w:rsidRDefault="00755D71">
      <w:pPr>
        <w:spacing w:after="280" w:afterAutospacing="1"/>
        <w:ind w:left="360"/>
        <w:rPr>
          <w:rFonts w:ascii="Verdana" w:eastAsia="Verdana" w:hAnsi="Verdana" w:cs="Verdana"/>
          <w:sz w:val="20"/>
        </w:rPr>
      </w:pPr>
      <w:bookmarkStart w:id="86" w:name="BodyTopicSalesStrategy"/>
      <w:bookmarkEnd w:id="84"/>
      <w:r>
        <w:rPr>
          <w:rFonts w:ascii="Verdana" w:eastAsia="Verdana" w:hAnsi="Verdana" w:cs="Verdana"/>
          <w:sz w:val="20"/>
        </w:rPr>
        <w:t>As every patron is critical in a shrinking market, Kiowa seeks to create long-term salesperson to customer relationships. This we see as the necessary step in repeat sales that will sustain our business. Promotions, specialty items and other such standard sales strategies will be used when possible.</w:t>
      </w:r>
    </w:p>
    <w:p w:rsidR="00755D71" w:rsidRDefault="00755D71">
      <w:pPr>
        <w:pStyle w:val="Heading3"/>
        <w:spacing w:after="280" w:afterAutospacing="1"/>
        <w:rPr>
          <w:rFonts w:ascii="Verdana" w:eastAsia="Verdana" w:hAnsi="Verdana" w:cs="Verdana"/>
          <w:b w:val="0"/>
          <w:sz w:val="20"/>
        </w:rPr>
      </w:pPr>
      <w:bookmarkStart w:id="87" w:name="TopicSalesForecast"/>
      <w:bookmarkStart w:id="88" w:name="TitleTopicSalesForecast"/>
      <w:bookmarkEnd w:id="83"/>
      <w:bookmarkEnd w:id="86"/>
      <w:r>
        <w:rPr>
          <w:rFonts w:ascii="Verdana" w:eastAsia="Verdana" w:hAnsi="Verdana" w:cs="Verdana"/>
          <w:b w:val="0"/>
          <w:sz w:val="20"/>
        </w:rPr>
        <w:br w:type="page"/>
      </w:r>
      <w:bookmarkStart w:id="89" w:name="_Toc272140291"/>
      <w:r>
        <w:rPr>
          <w:rFonts w:ascii="Verdana" w:eastAsia="Verdana" w:hAnsi="Verdana" w:cs="Verdana"/>
          <w:b w:val="0"/>
          <w:sz w:val="20"/>
        </w:rPr>
        <w:lastRenderedPageBreak/>
        <w:t>5.2.1 Sales Forecast</w:t>
      </w:r>
      <w:bookmarkEnd w:id="89"/>
    </w:p>
    <w:p w:rsidR="00755D71" w:rsidRDefault="00755D71">
      <w:pPr>
        <w:spacing w:after="280" w:afterAutospacing="1"/>
        <w:ind w:left="360"/>
        <w:rPr>
          <w:rFonts w:ascii="Verdana" w:eastAsia="Verdana" w:hAnsi="Verdana" w:cs="Verdana"/>
          <w:sz w:val="20"/>
        </w:rPr>
      </w:pPr>
      <w:bookmarkStart w:id="90" w:name="BodyTopicSalesForecast"/>
      <w:bookmarkEnd w:id="88"/>
      <w:r>
        <w:rPr>
          <w:rFonts w:ascii="Verdana" w:eastAsia="Verdana" w:hAnsi="Verdana" w:cs="Verdana"/>
          <w:sz w:val="20"/>
        </w:rPr>
        <w:t>Sales forecasts are based on conservative estimates. The tobacco products industry is fortunate in that sales are not seasonal and remain steady throughout the year. We estimate that sales will go up in 2005 due to our Internet distribution outlet and this will continue to moderately grow for the foreseeable future. We do not anticipate any sales growth from our combination cafe and tobacco shop until the last quarter of 2006 and management has decided not to include those revenues in this plan.</w:t>
      </w:r>
    </w:p>
    <w:p w:rsidR="00755D71" w:rsidRDefault="00755D71">
      <w:pPr>
        <w:pStyle w:val="Heading4"/>
        <w:spacing w:after="280" w:afterAutospacing="1"/>
        <w:rPr>
          <w:rFonts w:ascii="Verdana" w:eastAsia="Verdana" w:hAnsi="Verdana" w:cs="Verdana"/>
          <w:b w:val="0"/>
          <w:sz w:val="20"/>
        </w:rPr>
      </w:pPr>
      <w:bookmarkStart w:id="91" w:name="TitleTablePlanBodySalesForecast"/>
      <w:bookmarkStart w:id="92" w:name="_Toc272140292"/>
      <w:bookmarkEnd w:id="87"/>
      <w:bookmarkEnd w:id="90"/>
      <w:r>
        <w:rPr>
          <w:rFonts w:ascii="Verdana" w:eastAsia="Verdana" w:hAnsi="Verdana" w:cs="Verdana"/>
          <w:b w:val="0"/>
          <w:sz w:val="20"/>
        </w:rPr>
        <w:t>Table: Sales Forecast</w:t>
      </w:r>
      <w:bookmarkEnd w:id="91"/>
      <w:bookmarkEnd w:id="92"/>
    </w:p>
    <w:p w:rsidR="00755D71" w:rsidRDefault="00755D71">
      <w:pPr>
        <w:rPr>
          <w:rFonts w:ascii="Verdana" w:eastAsia="Verdana" w:hAnsi="Verdana" w:cs="Verdana"/>
          <w:sz w:val="20"/>
        </w:rPr>
      </w:pPr>
      <w:bookmarkStart w:id="93" w:name="TablePlanBodySalesForecast"/>
      <w:bookmarkStart w:id="94" w:name="BodyTablePlanBodySalesForecast"/>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497"/>
        <w:gridCol w:w="1741"/>
        <w:gridCol w:w="1741"/>
        <w:gridCol w:w="1741"/>
      </w:tblGrid>
      <w:tr w:rsidR="00755D71" w:rsidRPr="00150531">
        <w:tblPrEx>
          <w:tblCellMar>
            <w:top w:w="0" w:type="dxa"/>
            <w:bottom w:w="0" w:type="dxa"/>
          </w:tblCellMar>
        </w:tblPrEx>
        <w:tc>
          <w:tcPr>
            <w:tcW w:w="4645"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Sales Forecast</w:t>
            </w:r>
          </w:p>
        </w:tc>
        <w:tc>
          <w:tcPr>
            <w:tcW w:w="1779"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79"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79"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4645"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79"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79"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79"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w:t>
            </w:r>
          </w:p>
        </w:tc>
        <w:tc>
          <w:tcPr>
            <w:tcW w:w="1779"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79" w:type="dxa"/>
            <w:shd w:val="clear" w:color="auto" w:fill="auto"/>
          </w:tcPr>
          <w:p w:rsidR="00755D71" w:rsidRPr="00150531" w:rsidRDefault="00755D71">
            <w:pPr>
              <w:pStyle w:val="PasTable1"/>
              <w:rPr>
                <w:rFonts w:ascii="Verdana" w:eastAsia="Verdana" w:hAnsi="Verdana" w:cs="Verdana"/>
                <w:sz w:val="20"/>
              </w:rPr>
            </w:pPr>
          </w:p>
        </w:tc>
        <w:tc>
          <w:tcPr>
            <w:tcW w:w="1779"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Cigars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$189,996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$201,188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$210,532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Cigarettes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$229,992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$243,217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$254,513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Pipes and pipe tobacco</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$130,080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$137,800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$144,200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Roll-your-own products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$64,992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$68,900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$72,100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Accessories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$34,992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$38,450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$40,050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Sales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$650,052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$689,555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$721,395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79" w:type="dxa"/>
            <w:shd w:val="clear" w:color="auto" w:fill="auto"/>
          </w:tcPr>
          <w:p w:rsidR="00755D71" w:rsidRPr="00150531" w:rsidRDefault="00755D71">
            <w:pPr>
              <w:pStyle w:val="PasTable1"/>
              <w:jc w:val="right"/>
              <w:rPr>
                <w:rFonts w:ascii="Verdana" w:eastAsia="Verdana" w:hAnsi="Verdana" w:cs="Verdana"/>
                <w:sz w:val="20"/>
              </w:rPr>
            </w:pPr>
          </w:p>
        </w:tc>
        <w:tc>
          <w:tcPr>
            <w:tcW w:w="1779"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Direct Cost of Sales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Cigars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$131,952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$134,836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$141,099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Cigarettes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$159,729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$163,004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$170,575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Pipes and pipe tobacco</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$90,341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$92,354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$96,643 </w:t>
            </w:r>
          </w:p>
        </w:tc>
      </w:tr>
      <w:tr w:rsidR="00755D71" w:rsidRPr="00150531">
        <w:tblPrEx>
          <w:tblCellMar>
            <w:top w:w="0" w:type="dxa"/>
            <w:bottom w:w="0" w:type="dxa"/>
          </w:tblCellMar>
        </w:tblPrEx>
        <w:tc>
          <w:tcPr>
            <w:tcW w:w="4645"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Roll-your-own products</w:t>
            </w:r>
          </w:p>
        </w:tc>
        <w:tc>
          <w:tcPr>
            <w:tcW w:w="1779"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$45,137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$46,177 </w:t>
            </w:r>
          </w:p>
        </w:tc>
        <w:tc>
          <w:tcPr>
            <w:tcW w:w="1779"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$48,321 </w:t>
            </w:r>
          </w:p>
        </w:tc>
      </w:tr>
      <w:tr w:rsidR="00755D71" w:rsidRPr="00150531">
        <w:tblPrEx>
          <w:tblCellMar>
            <w:top w:w="0" w:type="dxa"/>
            <w:bottom w:w="0" w:type="dxa"/>
          </w:tblCellMar>
        </w:tblPrEx>
        <w:tc>
          <w:tcPr>
            <w:tcW w:w="4645"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Accessories</w:t>
            </w:r>
          </w:p>
        </w:tc>
        <w:tc>
          <w:tcPr>
            <w:tcW w:w="1779"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$24,302 </w:t>
            </w:r>
          </w:p>
        </w:tc>
        <w:tc>
          <w:tcPr>
            <w:tcW w:w="1779"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$25,769 </w:t>
            </w:r>
          </w:p>
        </w:tc>
        <w:tc>
          <w:tcPr>
            <w:tcW w:w="1779"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$26,842 </w:t>
            </w:r>
          </w:p>
        </w:tc>
      </w:tr>
      <w:tr w:rsidR="00755D71" w:rsidRPr="00150531">
        <w:tblPrEx>
          <w:tblCellMar>
            <w:top w:w="0" w:type="dxa"/>
            <w:bottom w:w="0" w:type="dxa"/>
          </w:tblCellMar>
        </w:tblPrEx>
        <w:tc>
          <w:tcPr>
            <w:tcW w:w="4645"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Subtotal Direct Cost of Sales</w:t>
            </w:r>
          </w:p>
        </w:tc>
        <w:tc>
          <w:tcPr>
            <w:tcW w:w="1779"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$451,461 </w:t>
            </w:r>
          </w:p>
        </w:tc>
        <w:tc>
          <w:tcPr>
            <w:tcW w:w="1779"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$462,140 </w:t>
            </w:r>
          </w:p>
        </w:tc>
        <w:tc>
          <w:tcPr>
            <w:tcW w:w="1779"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$483,479 </w:t>
            </w:r>
          </w:p>
        </w:tc>
      </w:tr>
    </w:tbl>
    <w:bookmarkEnd w:id="93"/>
    <w:bookmarkEnd w:id="94"/>
    <w:p w:rsidR="00755D71" w:rsidRDefault="00755D71">
      <w:pPr>
        <w:pStyle w:val="PasTable1"/>
        <w:spacing w:afterAutospacing="1"/>
        <w:rPr>
          <w:rFonts w:ascii="Verdana" w:eastAsia="Verdana" w:hAnsi="Verdana" w:cs="Verdana"/>
          <w:sz w:val="20"/>
        </w:rPr>
      </w:pPr>
      <w:r>
        <w:rPr>
          <w:rFonts w:ascii="Verdana" w:eastAsia="Verdana" w:hAnsi="Verdana" w:cs="Verdana"/>
          <w:sz w:val="20"/>
        </w:rPr>
        <w:br/>
      </w:r>
    </w:p>
    <w:p w:rsidR="00755D71" w:rsidRDefault="00755D71">
      <w:pPr>
        <w:pStyle w:val="Heading4"/>
        <w:spacing w:after="0" w:afterAutospacing="1"/>
        <w:ind w:left="360"/>
        <w:rPr>
          <w:rFonts w:ascii="Verdana" w:eastAsia="Verdana" w:hAnsi="Verdana" w:cs="Verdana"/>
          <w:b w:val="0"/>
          <w:sz w:val="20"/>
        </w:rPr>
      </w:pPr>
      <w:bookmarkStart w:id="95" w:name="BodyChartSalesMonthly"/>
      <w:bookmarkStart w:id="96" w:name="ChartSalesMonthly"/>
      <w:bookmarkStart w:id="97" w:name="_Toc272140293"/>
      <w:r>
        <w:rPr>
          <w:rFonts w:ascii="Verdana" w:eastAsia="Verdana" w:hAnsi="Verdana" w:cs="Verdana"/>
          <w:b w:val="0"/>
          <w:sz w:val="20"/>
        </w:rPr>
        <w:t>Chart: Sales Monthly</w:t>
      </w:r>
      <w:bookmarkEnd w:id="96"/>
      <w:bookmarkEnd w:id="97"/>
    </w:p>
    <w:p w:rsidR="00755D71" w:rsidRDefault="00C377EE">
      <w:pPr>
        <w:spacing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95"/>
    </w:p>
    <w:p w:rsidR="00755D71" w:rsidRDefault="00755D71">
      <w:pPr>
        <w:spacing w:afterAutospacing="1"/>
        <w:rPr>
          <w:rFonts w:ascii="Verdana" w:eastAsia="Verdana" w:hAnsi="Verdana" w:cs="Verdana"/>
          <w:sz w:val="20"/>
        </w:rPr>
      </w:pPr>
    </w:p>
    <w:p w:rsidR="00755D71" w:rsidRDefault="00755D71">
      <w:pPr>
        <w:pStyle w:val="Heading4"/>
        <w:spacing w:after="0" w:afterAutospacing="1"/>
        <w:ind w:left="360"/>
        <w:rPr>
          <w:rFonts w:ascii="Verdana" w:eastAsia="Verdana" w:hAnsi="Verdana" w:cs="Verdana"/>
          <w:b w:val="0"/>
          <w:sz w:val="20"/>
        </w:rPr>
      </w:pPr>
      <w:bookmarkStart w:id="98" w:name="BodyChartSalesbyYear"/>
      <w:bookmarkStart w:id="99" w:name="ChartSalesbyYear"/>
      <w:bookmarkStart w:id="100" w:name="_Toc272140294"/>
      <w:r>
        <w:rPr>
          <w:rFonts w:ascii="Verdana" w:eastAsia="Verdana" w:hAnsi="Verdana" w:cs="Verdana"/>
          <w:b w:val="0"/>
          <w:sz w:val="20"/>
        </w:rPr>
        <w:lastRenderedPageBreak/>
        <w:t>Chart: Sales by Year</w:t>
      </w:r>
      <w:bookmarkEnd w:id="99"/>
      <w:bookmarkEnd w:id="100"/>
    </w:p>
    <w:p w:rsidR="00755D71" w:rsidRDefault="00C377EE">
      <w:pPr>
        <w:spacing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98"/>
    </w:p>
    <w:p w:rsidR="00755D71" w:rsidRDefault="00755D71">
      <w:pPr>
        <w:pStyle w:val="Heading2"/>
        <w:spacing w:after="0" w:afterAutospacing="1"/>
        <w:rPr>
          <w:rFonts w:ascii="Verdana" w:eastAsia="Verdana" w:hAnsi="Verdana" w:cs="Verdana"/>
          <w:b w:val="0"/>
          <w:i w:val="0"/>
          <w:sz w:val="20"/>
        </w:rPr>
      </w:pPr>
      <w:bookmarkStart w:id="101" w:name="TopicCompetitiveEdge"/>
      <w:bookmarkStart w:id="102" w:name="TitleTopicCompetitiveEdge"/>
      <w:bookmarkStart w:id="103" w:name="_Toc272140295"/>
      <w:r>
        <w:rPr>
          <w:rFonts w:ascii="Verdana" w:eastAsia="Verdana" w:hAnsi="Verdana" w:cs="Verdana"/>
          <w:b w:val="0"/>
          <w:i w:val="0"/>
          <w:sz w:val="20"/>
        </w:rPr>
        <w:t>5.3 Competitive Edge</w:t>
      </w:r>
      <w:bookmarkEnd w:id="103"/>
    </w:p>
    <w:p w:rsidR="00755D71" w:rsidRDefault="00755D71">
      <w:pPr>
        <w:spacing w:after="280" w:afterAutospacing="1"/>
        <w:ind w:left="360"/>
        <w:rPr>
          <w:rFonts w:ascii="Verdana" w:eastAsia="Verdana" w:hAnsi="Verdana" w:cs="Verdana"/>
          <w:sz w:val="20"/>
        </w:rPr>
      </w:pPr>
      <w:bookmarkStart w:id="104" w:name="BodyTopicCompetitiveEdge"/>
      <w:bookmarkEnd w:id="102"/>
      <w:r>
        <w:rPr>
          <w:rFonts w:ascii="Verdana" w:eastAsia="Verdana" w:hAnsi="Verdana" w:cs="Verdana"/>
          <w:sz w:val="20"/>
        </w:rPr>
        <w:t>Kiowa possesses a number of competitive advantages to its immediate rivals. First of all, it has been dealing with its distributors for a very long time and has established close relations with these companies. Our established supply channels and its various cost advantages are difficult to replicate. Secondly, we are the only tobacco products firm that possesses multiple locations in the Kansas City area. This means more volume and lower marginal costs. Finally, as part of our revitalization plan, Kiowa will be expanding its Parvin Avenue facilities to create a combined cafe and tobacco store to create greater client loyalty. This facility will act as a pilot project to determine the long-term profitability of this concept. If it proves popular, we plan to expand all of our facilities to include this unique customer service.</w:t>
      </w:r>
    </w:p>
    <w:p w:rsidR="00755D71" w:rsidRDefault="00755D71">
      <w:pPr>
        <w:pStyle w:val="Heading1"/>
        <w:spacing w:after="280" w:afterAutospacing="1"/>
        <w:rPr>
          <w:rFonts w:ascii="Verdana" w:eastAsia="Verdana" w:hAnsi="Verdana" w:cs="Verdana"/>
          <w:b w:val="0"/>
          <w:sz w:val="20"/>
        </w:rPr>
      </w:pPr>
      <w:bookmarkStart w:id="105" w:name="TopicWebPlanSummary"/>
      <w:bookmarkStart w:id="106" w:name="TitleTopicWebPlanSummary"/>
      <w:bookmarkStart w:id="107" w:name="_Toc272140296"/>
      <w:bookmarkEnd w:id="101"/>
      <w:bookmarkEnd w:id="104"/>
      <w:r>
        <w:rPr>
          <w:rFonts w:ascii="Verdana" w:eastAsia="Verdana" w:hAnsi="Verdana" w:cs="Verdana"/>
          <w:b w:val="0"/>
          <w:sz w:val="20"/>
        </w:rPr>
        <w:t>6.0 Web Plan Summary</w:t>
      </w:r>
      <w:bookmarkEnd w:id="107"/>
    </w:p>
    <w:p w:rsidR="00755D71" w:rsidRDefault="00755D71">
      <w:pPr>
        <w:spacing w:after="280" w:afterAutospacing="1"/>
        <w:ind w:left="360"/>
        <w:rPr>
          <w:rFonts w:ascii="Verdana" w:eastAsia="Verdana" w:hAnsi="Verdana" w:cs="Verdana"/>
          <w:sz w:val="20"/>
        </w:rPr>
      </w:pPr>
      <w:bookmarkStart w:id="108" w:name="BodyTopicWebPlanSummary"/>
      <w:bookmarkEnd w:id="106"/>
      <w:r>
        <w:rPr>
          <w:rFonts w:ascii="Verdana" w:eastAsia="Verdana" w:hAnsi="Verdana" w:cs="Verdana"/>
          <w:sz w:val="20"/>
        </w:rPr>
        <w:t>The Kiowa Quality Smokes website will be our newest distribution channel that will carry us forward and increase our client base in a shrinking market. Many people search the Internet for hard-to-find items and Kiowa plans to capitalize on this trend.</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The Kiowa website needs to be a simple yet classy and </w:t>
      </w:r>
      <w:proofErr w:type="spellStart"/>
      <w:proofErr w:type="gramStart"/>
      <w:r>
        <w:rPr>
          <w:rFonts w:ascii="Verdana" w:eastAsia="Verdana" w:hAnsi="Verdana" w:cs="Verdana"/>
          <w:sz w:val="20"/>
        </w:rPr>
        <w:t>well designed</w:t>
      </w:r>
      <w:proofErr w:type="spellEnd"/>
      <w:proofErr w:type="gramEnd"/>
      <w:r>
        <w:rPr>
          <w:rFonts w:ascii="Verdana" w:eastAsia="Verdana" w:hAnsi="Verdana" w:cs="Verdana"/>
          <w:sz w:val="20"/>
        </w:rPr>
        <w:t xml:space="preserve"> website that, at the same time, is in keeping with the latest trends and products in the tobacco industry. A site that is too </w:t>
      </w:r>
      <w:proofErr w:type="gramStart"/>
      <w:r>
        <w:rPr>
          <w:rFonts w:ascii="Verdana" w:eastAsia="Verdana" w:hAnsi="Verdana" w:cs="Verdana"/>
          <w:sz w:val="20"/>
        </w:rPr>
        <w:t>flashy, or</w:t>
      </w:r>
      <w:proofErr w:type="gramEnd"/>
      <w:r>
        <w:rPr>
          <w:rFonts w:ascii="Verdana" w:eastAsia="Verdana" w:hAnsi="Verdana" w:cs="Verdana"/>
          <w:sz w:val="20"/>
        </w:rPr>
        <w:t xml:space="preserve"> tries to use too much of the latest Shockwave or Flash technology can be </w:t>
      </w:r>
      <w:proofErr w:type="spellStart"/>
      <w:r>
        <w:rPr>
          <w:rFonts w:ascii="Verdana" w:eastAsia="Verdana" w:hAnsi="Verdana" w:cs="Verdana"/>
          <w:sz w:val="20"/>
        </w:rPr>
        <w:t>over done</w:t>
      </w:r>
      <w:proofErr w:type="spellEnd"/>
      <w:r>
        <w:rPr>
          <w:rFonts w:ascii="Verdana" w:eastAsia="Verdana" w:hAnsi="Verdana" w:cs="Verdana"/>
          <w:sz w:val="20"/>
        </w:rPr>
        <w:t>, and cause potential clients to look elsewhere for online distributors.</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The key to the website strategy will be combining a very </w:t>
      </w:r>
      <w:proofErr w:type="gramStart"/>
      <w:r>
        <w:rPr>
          <w:rFonts w:ascii="Verdana" w:eastAsia="Verdana" w:hAnsi="Verdana" w:cs="Verdana"/>
          <w:sz w:val="20"/>
        </w:rPr>
        <w:t>well designed</w:t>
      </w:r>
      <w:proofErr w:type="gramEnd"/>
      <w:r>
        <w:rPr>
          <w:rFonts w:ascii="Verdana" w:eastAsia="Verdana" w:hAnsi="Verdana" w:cs="Verdana"/>
          <w:sz w:val="20"/>
        </w:rPr>
        <w:t xml:space="preserve"> front end, with a back end capable of responding quickly and efficiently to our online customer's orders.</w:t>
      </w:r>
    </w:p>
    <w:p w:rsidR="00755D71" w:rsidRDefault="00755D71">
      <w:pPr>
        <w:pStyle w:val="Heading2"/>
        <w:spacing w:after="280" w:afterAutospacing="1"/>
        <w:rPr>
          <w:rFonts w:ascii="Verdana" w:eastAsia="Verdana" w:hAnsi="Verdana" w:cs="Verdana"/>
          <w:b w:val="0"/>
          <w:i w:val="0"/>
          <w:sz w:val="20"/>
        </w:rPr>
      </w:pPr>
      <w:bookmarkStart w:id="109" w:name="TopicWebsiteMarketingStrategy"/>
      <w:bookmarkStart w:id="110" w:name="TitleTopicWebsiteMarketingStrategy"/>
      <w:bookmarkStart w:id="111" w:name="_Toc272140297"/>
      <w:bookmarkEnd w:id="105"/>
      <w:bookmarkEnd w:id="108"/>
      <w:r>
        <w:rPr>
          <w:rFonts w:ascii="Verdana" w:eastAsia="Verdana" w:hAnsi="Verdana" w:cs="Verdana"/>
          <w:b w:val="0"/>
          <w:i w:val="0"/>
          <w:sz w:val="20"/>
        </w:rPr>
        <w:lastRenderedPageBreak/>
        <w:t>6.1 Website Marketing Strategy</w:t>
      </w:r>
      <w:bookmarkEnd w:id="111"/>
    </w:p>
    <w:p w:rsidR="00755D71" w:rsidRDefault="00755D71">
      <w:pPr>
        <w:spacing w:after="280" w:afterAutospacing="1"/>
        <w:ind w:left="360"/>
        <w:rPr>
          <w:rFonts w:ascii="Verdana" w:eastAsia="Verdana" w:hAnsi="Verdana" w:cs="Verdana"/>
          <w:sz w:val="20"/>
        </w:rPr>
      </w:pPr>
      <w:bookmarkStart w:id="112" w:name="BodyTopicWebsiteMarketingStrategy"/>
      <w:bookmarkEnd w:id="110"/>
      <w:r>
        <w:rPr>
          <w:rFonts w:ascii="Verdana" w:eastAsia="Verdana" w:hAnsi="Verdana" w:cs="Verdana"/>
          <w:sz w:val="20"/>
        </w:rPr>
        <w:t>Marketing in an Internet retail business depends on recognition for expertise. Once customers have arrived at our website, we will have a classy website that will leverage the company's long career as a specialty smoke shop to inspire confidence in our products and services.</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Initial marketing starts with our existing store front customer base, informing them of our Internet presence and encouraging their word-of-mouth recommendations to others. In </w:t>
      </w:r>
      <w:proofErr w:type="gramStart"/>
      <w:r>
        <w:rPr>
          <w:rFonts w:ascii="Verdana" w:eastAsia="Verdana" w:hAnsi="Verdana" w:cs="Verdana"/>
          <w:sz w:val="20"/>
        </w:rPr>
        <w:t>addition</w:t>
      </w:r>
      <w:proofErr w:type="gramEnd"/>
      <w:r>
        <w:rPr>
          <w:rFonts w:ascii="Verdana" w:eastAsia="Verdana" w:hAnsi="Verdana" w:cs="Verdana"/>
          <w:sz w:val="20"/>
        </w:rPr>
        <w:t xml:space="preserve"> we will create a database of website customers so that we can regularly contact them concerning promotions and other sales events.</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Once we have informed our client about our online presence, we will use an aggressive search engine positioning program. We use the database to make regular contact with email newsletters and notices about new products we carry, special offers, or activities we're sponsoring.</w:t>
      </w:r>
    </w:p>
    <w:p w:rsidR="00755D71" w:rsidRDefault="00755D71">
      <w:pPr>
        <w:pStyle w:val="Heading2"/>
        <w:spacing w:after="280" w:afterAutospacing="1"/>
        <w:rPr>
          <w:rFonts w:ascii="Verdana" w:eastAsia="Verdana" w:hAnsi="Verdana" w:cs="Verdana"/>
          <w:b w:val="0"/>
          <w:i w:val="0"/>
          <w:sz w:val="20"/>
        </w:rPr>
      </w:pPr>
      <w:bookmarkStart w:id="113" w:name="TopicDevelopmentRequirements"/>
      <w:bookmarkStart w:id="114" w:name="TitleTopicDevelopmentRequirements"/>
      <w:bookmarkStart w:id="115" w:name="_Toc272140298"/>
      <w:bookmarkEnd w:id="109"/>
      <w:bookmarkEnd w:id="112"/>
      <w:r>
        <w:rPr>
          <w:rFonts w:ascii="Verdana" w:eastAsia="Verdana" w:hAnsi="Verdana" w:cs="Verdana"/>
          <w:b w:val="0"/>
          <w:i w:val="0"/>
          <w:sz w:val="20"/>
        </w:rPr>
        <w:t>6.2 Development Requirements</w:t>
      </w:r>
      <w:bookmarkEnd w:id="115"/>
    </w:p>
    <w:p w:rsidR="00755D71" w:rsidRDefault="00755D71">
      <w:pPr>
        <w:spacing w:after="280" w:afterAutospacing="1"/>
        <w:ind w:left="360"/>
        <w:rPr>
          <w:rFonts w:ascii="Verdana" w:eastAsia="Verdana" w:hAnsi="Verdana" w:cs="Verdana"/>
          <w:sz w:val="20"/>
        </w:rPr>
      </w:pPr>
      <w:bookmarkStart w:id="116" w:name="BodyTopicDevelopmentRequirements"/>
      <w:bookmarkEnd w:id="114"/>
      <w:r>
        <w:rPr>
          <w:rFonts w:ascii="Verdana" w:eastAsia="Verdana" w:hAnsi="Verdana" w:cs="Verdana"/>
          <w:sz w:val="20"/>
        </w:rPr>
        <w:t>The Kiowa Quality Smokes website will be initially developed with few technical resources. A simple hosting provider, Alta Vista Web services, will host the site and provide the technical back end.</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Kiowa will work with a contracted user interface designer to develop the simple, classy, yet Internet focused site. The user interface designer will work with a graphic artist to come up with the website logo, and the website graphics. </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 xml:space="preserve">The maintenance of the site will be done by </w:t>
      </w:r>
      <w:proofErr w:type="gramStart"/>
      <w:r>
        <w:rPr>
          <w:rFonts w:ascii="Verdana" w:eastAsia="Verdana" w:hAnsi="Verdana" w:cs="Verdana"/>
          <w:sz w:val="20"/>
        </w:rPr>
        <w:t>the our</w:t>
      </w:r>
      <w:proofErr w:type="gramEnd"/>
      <w:r>
        <w:rPr>
          <w:rFonts w:ascii="Verdana" w:eastAsia="Verdana" w:hAnsi="Verdana" w:cs="Verdana"/>
          <w:sz w:val="20"/>
        </w:rPr>
        <w:t xml:space="preserve"> contracted designer, as Kiowa does not possess the capability to do so in-house. Our online ordering system will use industry standard software for tracking and shipping. We anticipate that any new distribution channel will increase overall inventory and handling costs. To reduce this impact on Kiowa's business we have secured contracts with our major suppliers to provide us with just-in-time delivery services.</w:t>
      </w:r>
    </w:p>
    <w:p w:rsidR="00755D71" w:rsidRDefault="00755D71">
      <w:pPr>
        <w:pStyle w:val="Heading1"/>
        <w:spacing w:after="280" w:afterAutospacing="1"/>
        <w:rPr>
          <w:rFonts w:ascii="Verdana" w:eastAsia="Verdana" w:hAnsi="Verdana" w:cs="Verdana"/>
          <w:b w:val="0"/>
          <w:sz w:val="20"/>
        </w:rPr>
      </w:pPr>
      <w:bookmarkStart w:id="117" w:name="TopicManagementSummary"/>
      <w:bookmarkStart w:id="118" w:name="TitleTopicManagementSummary"/>
      <w:bookmarkEnd w:id="113"/>
      <w:bookmarkEnd w:id="116"/>
      <w:r>
        <w:rPr>
          <w:rFonts w:ascii="Verdana" w:eastAsia="Verdana" w:hAnsi="Verdana" w:cs="Verdana"/>
          <w:b w:val="0"/>
          <w:sz w:val="20"/>
        </w:rPr>
        <w:br w:type="page"/>
      </w:r>
      <w:bookmarkStart w:id="119" w:name="_Toc272140299"/>
      <w:r>
        <w:rPr>
          <w:rFonts w:ascii="Verdana" w:eastAsia="Verdana" w:hAnsi="Verdana" w:cs="Verdana"/>
          <w:b w:val="0"/>
          <w:sz w:val="20"/>
        </w:rPr>
        <w:lastRenderedPageBreak/>
        <w:t>7.0 Management Summary</w:t>
      </w:r>
      <w:bookmarkEnd w:id="119"/>
    </w:p>
    <w:p w:rsidR="00755D71" w:rsidRDefault="00755D71">
      <w:pPr>
        <w:spacing w:after="280" w:afterAutospacing="1"/>
        <w:ind w:left="360"/>
        <w:rPr>
          <w:rFonts w:ascii="Verdana" w:eastAsia="Verdana" w:hAnsi="Verdana" w:cs="Verdana"/>
          <w:sz w:val="20"/>
        </w:rPr>
      </w:pPr>
      <w:bookmarkStart w:id="120" w:name="BodyTopicManagementSummary"/>
      <w:bookmarkEnd w:id="118"/>
      <w:r>
        <w:rPr>
          <w:rFonts w:ascii="Verdana" w:eastAsia="Verdana" w:hAnsi="Verdana" w:cs="Verdana"/>
          <w:sz w:val="20"/>
        </w:rPr>
        <w:t xml:space="preserve">Management of Kiowa is accomplished by Fernando and Elizabeth Renaldo and our two full-time store managers. During an average day of operation, each store requires only one individual per store. In the past, accounting, billing, inventory, and all other bookkeeping was done by the </w:t>
      </w:r>
      <w:proofErr w:type="spellStart"/>
      <w:r>
        <w:rPr>
          <w:rFonts w:ascii="Verdana" w:eastAsia="Verdana" w:hAnsi="Verdana" w:cs="Verdana"/>
          <w:sz w:val="20"/>
        </w:rPr>
        <w:t>Renaldos</w:t>
      </w:r>
      <w:proofErr w:type="spellEnd"/>
      <w:r>
        <w:rPr>
          <w:rFonts w:ascii="Verdana" w:eastAsia="Verdana" w:hAnsi="Verdana" w:cs="Verdana"/>
          <w:sz w:val="20"/>
        </w:rPr>
        <w:t xml:space="preserve">. However, management realizes that this has been one of the company's biggest weaknesses and has </w:t>
      </w:r>
      <w:proofErr w:type="spellStart"/>
      <w:proofErr w:type="gramStart"/>
      <w:r>
        <w:rPr>
          <w:rFonts w:ascii="Verdana" w:eastAsia="Verdana" w:hAnsi="Verdana" w:cs="Verdana"/>
          <w:sz w:val="20"/>
        </w:rPr>
        <w:t>lead</w:t>
      </w:r>
      <w:proofErr w:type="spellEnd"/>
      <w:proofErr w:type="gramEnd"/>
      <w:r>
        <w:rPr>
          <w:rFonts w:ascii="Verdana" w:eastAsia="Verdana" w:hAnsi="Verdana" w:cs="Verdana"/>
          <w:sz w:val="20"/>
        </w:rPr>
        <w:t xml:space="preserve"> to inefficiencies, prolonged collection periods, and overall loss of profits. In order to solve this problem, Kiowa has begun to outsource much of these tasks to a professional bookkeeping firm.</w:t>
      </w:r>
    </w:p>
    <w:p w:rsidR="00755D71" w:rsidRDefault="00755D71">
      <w:pPr>
        <w:pStyle w:val="Heading2"/>
        <w:spacing w:after="280" w:afterAutospacing="1"/>
        <w:rPr>
          <w:rFonts w:ascii="Verdana" w:eastAsia="Verdana" w:hAnsi="Verdana" w:cs="Verdana"/>
          <w:b w:val="0"/>
          <w:i w:val="0"/>
          <w:sz w:val="20"/>
        </w:rPr>
      </w:pPr>
      <w:bookmarkStart w:id="121" w:name="TopicPersonnelPlan"/>
      <w:bookmarkStart w:id="122" w:name="TitleTopicPersonnelPlan"/>
      <w:bookmarkStart w:id="123" w:name="_Toc272140300"/>
      <w:bookmarkEnd w:id="117"/>
      <w:bookmarkEnd w:id="120"/>
      <w:r>
        <w:rPr>
          <w:rFonts w:ascii="Verdana" w:eastAsia="Verdana" w:hAnsi="Verdana" w:cs="Verdana"/>
          <w:b w:val="0"/>
          <w:i w:val="0"/>
          <w:sz w:val="20"/>
        </w:rPr>
        <w:t>7.1 Personnel Plan</w:t>
      </w:r>
      <w:bookmarkEnd w:id="123"/>
    </w:p>
    <w:p w:rsidR="00755D71" w:rsidRDefault="00755D71">
      <w:pPr>
        <w:spacing w:after="280" w:afterAutospacing="1"/>
        <w:ind w:left="360"/>
        <w:rPr>
          <w:rFonts w:ascii="Verdana" w:eastAsia="Verdana" w:hAnsi="Verdana" w:cs="Verdana"/>
          <w:sz w:val="20"/>
        </w:rPr>
      </w:pPr>
      <w:bookmarkStart w:id="124" w:name="BodyTopicPersonnelPlan"/>
      <w:bookmarkEnd w:id="122"/>
      <w:r>
        <w:rPr>
          <w:rFonts w:ascii="Verdana" w:eastAsia="Verdana" w:hAnsi="Verdana" w:cs="Verdana"/>
          <w:sz w:val="20"/>
        </w:rPr>
        <w:t xml:space="preserve">The personnel plan is included in the following table. It shows the owners' combined salary followed by the two additional store managers' salaries for our other facilities. In </w:t>
      </w:r>
      <w:proofErr w:type="gramStart"/>
      <w:r>
        <w:rPr>
          <w:rFonts w:ascii="Verdana" w:eastAsia="Verdana" w:hAnsi="Verdana" w:cs="Verdana"/>
          <w:sz w:val="20"/>
        </w:rPr>
        <w:t>addition</w:t>
      </w:r>
      <w:proofErr w:type="gramEnd"/>
      <w:r>
        <w:rPr>
          <w:rFonts w:ascii="Verdana" w:eastAsia="Verdana" w:hAnsi="Verdana" w:cs="Verdana"/>
          <w:sz w:val="20"/>
        </w:rPr>
        <w:t xml:space="preserve"> we have two part-time employees who shift their schedules between various stores. It should be further noted that there is a </w:t>
      </w:r>
      <w:proofErr w:type="gramStart"/>
      <w:r>
        <w:rPr>
          <w:rFonts w:ascii="Verdana" w:eastAsia="Verdana" w:hAnsi="Verdana" w:cs="Verdana"/>
          <w:sz w:val="20"/>
        </w:rPr>
        <w:t>profit sharing</w:t>
      </w:r>
      <w:proofErr w:type="gramEnd"/>
      <w:r>
        <w:rPr>
          <w:rFonts w:ascii="Verdana" w:eastAsia="Verdana" w:hAnsi="Verdana" w:cs="Verdana"/>
          <w:sz w:val="20"/>
        </w:rPr>
        <w:t xml:space="preserve"> program between all the full-time employees so that effort is rewarded.</w:t>
      </w:r>
    </w:p>
    <w:p w:rsidR="00755D71" w:rsidRDefault="00755D71">
      <w:pPr>
        <w:spacing w:after="280" w:afterAutospacing="1"/>
        <w:ind w:left="360"/>
        <w:rPr>
          <w:rFonts w:ascii="Verdana" w:eastAsia="Verdana" w:hAnsi="Verdana" w:cs="Verdana"/>
          <w:sz w:val="20"/>
        </w:rPr>
      </w:pPr>
      <w:r>
        <w:rPr>
          <w:rFonts w:ascii="Verdana" w:eastAsia="Verdana" w:hAnsi="Verdana" w:cs="Verdana"/>
          <w:sz w:val="20"/>
        </w:rPr>
        <w:t>Once our website becomes fully operational, we expect to have one of our part-time employees shift to full-time.</w:t>
      </w:r>
    </w:p>
    <w:p w:rsidR="00755D71" w:rsidRDefault="00755D71">
      <w:pPr>
        <w:pStyle w:val="Heading3"/>
        <w:spacing w:after="280" w:afterAutospacing="1"/>
        <w:rPr>
          <w:rFonts w:ascii="Verdana" w:eastAsia="Verdana" w:hAnsi="Verdana" w:cs="Verdana"/>
          <w:b w:val="0"/>
          <w:sz w:val="20"/>
        </w:rPr>
      </w:pPr>
      <w:bookmarkStart w:id="125" w:name="TitleTablePlanBodyPersonnel"/>
      <w:bookmarkStart w:id="126" w:name="_Toc272140301"/>
      <w:bookmarkEnd w:id="121"/>
      <w:bookmarkEnd w:id="124"/>
      <w:r>
        <w:rPr>
          <w:rFonts w:ascii="Verdana" w:eastAsia="Verdana" w:hAnsi="Verdana" w:cs="Verdana"/>
          <w:b w:val="0"/>
          <w:sz w:val="20"/>
        </w:rPr>
        <w:t>Table: Personnel</w:t>
      </w:r>
      <w:bookmarkEnd w:id="125"/>
      <w:bookmarkEnd w:id="126"/>
    </w:p>
    <w:p w:rsidR="00755D71" w:rsidRDefault="00755D71">
      <w:pPr>
        <w:rPr>
          <w:rFonts w:ascii="Verdana" w:eastAsia="Verdana" w:hAnsi="Verdana" w:cs="Verdana"/>
          <w:sz w:val="20"/>
        </w:rPr>
      </w:pPr>
      <w:bookmarkStart w:id="127" w:name="TablePlanBodyPersonnel"/>
      <w:bookmarkStart w:id="128" w:name="BodyTablePlanBodyPersonnel"/>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884"/>
        <w:gridCol w:w="1612"/>
        <w:gridCol w:w="1612"/>
        <w:gridCol w:w="1612"/>
      </w:tblGrid>
      <w:tr w:rsidR="00755D71" w:rsidRPr="00150531">
        <w:tblPrEx>
          <w:tblCellMar>
            <w:top w:w="0" w:type="dxa"/>
            <w:bottom w:w="0" w:type="dxa"/>
          </w:tblCellMar>
        </w:tblPrEx>
        <w:tc>
          <w:tcPr>
            <w:tcW w:w="5542"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Personnel Plan</w:t>
            </w:r>
          </w:p>
        </w:tc>
        <w:tc>
          <w:tcPr>
            <w:tcW w:w="1738"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38"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38"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5542"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38"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3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3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554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 xml:space="preserve">Mr. and </w:t>
            </w:r>
            <w:proofErr w:type="spellStart"/>
            <w:r w:rsidRPr="00150531">
              <w:rPr>
                <w:rFonts w:ascii="Arial" w:eastAsia="Arial" w:hAnsi="Arial" w:cs="Arial"/>
                <w:sz w:val="15"/>
              </w:rPr>
              <w:t>Mrs</w:t>
            </w:r>
            <w:proofErr w:type="spellEnd"/>
            <w:r w:rsidRPr="00150531">
              <w:rPr>
                <w:rFonts w:ascii="Arial" w:eastAsia="Arial" w:hAnsi="Arial" w:cs="Arial"/>
                <w:sz w:val="15"/>
              </w:rPr>
              <w:t xml:space="preserve"> Renaldo</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$60,000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$60,000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$60,000 </w:t>
            </w:r>
          </w:p>
        </w:tc>
      </w:tr>
      <w:tr w:rsidR="00755D71" w:rsidRPr="00150531">
        <w:tblPrEx>
          <w:tblCellMar>
            <w:top w:w="0" w:type="dxa"/>
            <w:bottom w:w="0" w:type="dxa"/>
          </w:tblCellMar>
        </w:tblPrEx>
        <w:tc>
          <w:tcPr>
            <w:tcW w:w="554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Store manager</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$28,000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$28,000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$28,000 </w:t>
            </w:r>
          </w:p>
        </w:tc>
      </w:tr>
      <w:tr w:rsidR="00755D71" w:rsidRPr="00150531">
        <w:tblPrEx>
          <w:tblCellMar>
            <w:top w:w="0" w:type="dxa"/>
            <w:bottom w:w="0" w:type="dxa"/>
          </w:tblCellMar>
        </w:tblPrEx>
        <w:tc>
          <w:tcPr>
            <w:tcW w:w="554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Store manager</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$28,000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$28,000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$28,000 </w:t>
            </w:r>
          </w:p>
        </w:tc>
      </w:tr>
      <w:tr w:rsidR="00755D71" w:rsidRPr="00150531">
        <w:tblPrEx>
          <w:tblCellMar>
            <w:top w:w="0" w:type="dxa"/>
            <w:bottom w:w="0" w:type="dxa"/>
          </w:tblCellMar>
        </w:tblPrEx>
        <w:tc>
          <w:tcPr>
            <w:tcW w:w="554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Part-time store employee</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$14,400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$14,400 </w:t>
            </w:r>
          </w:p>
        </w:tc>
      </w:tr>
      <w:tr w:rsidR="00755D71" w:rsidRPr="00150531">
        <w:tblPrEx>
          <w:tblCellMar>
            <w:top w:w="0" w:type="dxa"/>
            <w:bottom w:w="0" w:type="dxa"/>
          </w:tblCellMar>
        </w:tblPrEx>
        <w:tc>
          <w:tcPr>
            <w:tcW w:w="554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Part-time store employee</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$7,200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$7,200 </w:t>
            </w:r>
          </w:p>
        </w:tc>
      </w:tr>
      <w:tr w:rsidR="00755D71" w:rsidRPr="00150531">
        <w:tblPrEx>
          <w:tblCellMar>
            <w:top w:w="0" w:type="dxa"/>
            <w:bottom w:w="0" w:type="dxa"/>
          </w:tblCellMar>
        </w:tblPrEx>
        <w:tc>
          <w:tcPr>
            <w:tcW w:w="554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People</w:t>
            </w:r>
          </w:p>
        </w:tc>
        <w:tc>
          <w:tcPr>
            <w:tcW w:w="173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5</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 </w:t>
            </w:r>
          </w:p>
        </w:tc>
        <w:tc>
          <w:tcPr>
            <w:tcW w:w="173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 </w:t>
            </w:r>
          </w:p>
        </w:tc>
      </w:tr>
      <w:tr w:rsidR="00755D71" w:rsidRPr="00150531">
        <w:tblPrEx>
          <w:tblCellMar>
            <w:top w:w="0" w:type="dxa"/>
            <w:bottom w:w="0" w:type="dxa"/>
          </w:tblCellMar>
        </w:tblPrEx>
        <w:tc>
          <w:tcPr>
            <w:tcW w:w="5542" w:type="dxa"/>
            <w:tcBorders>
              <w:bottom w:val="single" w:sz="6" w:space="0" w:color="000000"/>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38"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5542"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Total Payroll</w:t>
            </w:r>
          </w:p>
        </w:tc>
        <w:tc>
          <w:tcPr>
            <w:tcW w:w="1738"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$130,400 </w:t>
            </w:r>
          </w:p>
        </w:tc>
        <w:tc>
          <w:tcPr>
            <w:tcW w:w="173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$137,600 </w:t>
            </w:r>
          </w:p>
        </w:tc>
        <w:tc>
          <w:tcPr>
            <w:tcW w:w="173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$137,600 </w:t>
            </w:r>
          </w:p>
        </w:tc>
      </w:tr>
    </w:tbl>
    <w:bookmarkEnd w:id="127"/>
    <w:bookmarkEnd w:id="128"/>
    <w:p w:rsidR="00755D71" w:rsidRDefault="00755D71">
      <w:pPr>
        <w:pStyle w:val="Heading1"/>
        <w:spacing w:after="0" w:afterAutospacing="1"/>
        <w:rPr>
          <w:rFonts w:ascii="Verdana" w:eastAsia="Verdana" w:hAnsi="Verdana" w:cs="Verdana"/>
          <w:b w:val="0"/>
          <w:sz w:val="20"/>
        </w:rPr>
      </w:pPr>
      <w:r>
        <w:rPr>
          <w:rFonts w:ascii="Verdana" w:eastAsia="Verdana" w:hAnsi="Verdana" w:cs="Verdana"/>
          <w:b w:val="0"/>
          <w:sz w:val="20"/>
        </w:rPr>
        <w:br/>
      </w:r>
      <w:bookmarkStart w:id="129" w:name="TopicFinancialPlan"/>
      <w:bookmarkStart w:id="130" w:name="TitleTopicFinancialPlan"/>
    </w:p>
    <w:p w:rsidR="00755D71" w:rsidRPr="00E52FDD" w:rsidRDefault="00755D71" w:rsidP="00755D71">
      <w:pPr>
        <w:spacing w:after="240"/>
        <w:rPr>
          <w:rFonts w:ascii="Verdana" w:eastAsia="Verdana" w:hAnsi="Verdana"/>
          <w:sz w:val="20"/>
        </w:rPr>
      </w:pPr>
      <w:r>
        <w:rPr>
          <w:rFonts w:eastAsia="Verdana"/>
        </w:rPr>
        <w:br w:type="page"/>
      </w:r>
      <w:r w:rsidRPr="00E52FDD">
        <w:rPr>
          <w:rFonts w:ascii="Verdana" w:eastAsia="Verdana" w:hAnsi="Verdana"/>
          <w:sz w:val="20"/>
        </w:rPr>
        <w:lastRenderedPageBreak/>
        <w:t>8.0 Financial Plan</w:t>
      </w:r>
    </w:p>
    <w:p w:rsidR="00755D71" w:rsidRDefault="00755D71">
      <w:pPr>
        <w:spacing w:after="280" w:afterAutospacing="1"/>
        <w:ind w:left="360"/>
        <w:rPr>
          <w:rFonts w:ascii="Verdana" w:eastAsia="Verdana" w:hAnsi="Verdana" w:cs="Verdana"/>
          <w:sz w:val="20"/>
        </w:rPr>
      </w:pPr>
      <w:bookmarkStart w:id="131" w:name="BodyTopicFinancialPlan"/>
      <w:bookmarkEnd w:id="130"/>
      <w:r>
        <w:rPr>
          <w:rFonts w:ascii="Verdana" w:eastAsia="Verdana" w:hAnsi="Verdana" w:cs="Verdana"/>
          <w:sz w:val="20"/>
        </w:rPr>
        <w:t>The following sections are the financial projections for Kiowa Smoke Shops for the next three years. These tables represent a conservative estimate of revenues, expenses, and growth. We have placed much of the residual earnings into dividends for company employees, as in the past. However, we plan on basing dividend payouts on overall performance and health of the company and may decide to retain such earnings for future growth.</w:t>
      </w:r>
    </w:p>
    <w:p w:rsidR="00755D71" w:rsidRDefault="00755D71">
      <w:pPr>
        <w:pStyle w:val="Heading2"/>
        <w:spacing w:after="280" w:afterAutospacing="1"/>
        <w:rPr>
          <w:rFonts w:ascii="Verdana" w:eastAsia="Verdana" w:hAnsi="Verdana" w:cs="Verdana"/>
          <w:b w:val="0"/>
          <w:i w:val="0"/>
          <w:sz w:val="20"/>
        </w:rPr>
      </w:pPr>
      <w:bookmarkStart w:id="132" w:name="TopicImportantAssumptions"/>
      <w:bookmarkStart w:id="133" w:name="TitleTopicImportantAssumptions"/>
      <w:bookmarkStart w:id="134" w:name="_Toc272140302"/>
      <w:bookmarkEnd w:id="129"/>
      <w:bookmarkEnd w:id="131"/>
      <w:r>
        <w:rPr>
          <w:rFonts w:ascii="Verdana" w:eastAsia="Verdana" w:hAnsi="Verdana" w:cs="Verdana"/>
          <w:b w:val="0"/>
          <w:i w:val="0"/>
          <w:sz w:val="20"/>
        </w:rPr>
        <w:t>8.1 Important Assumptions</w:t>
      </w:r>
      <w:bookmarkEnd w:id="134"/>
    </w:p>
    <w:p w:rsidR="00755D71" w:rsidRDefault="00755D71">
      <w:pPr>
        <w:spacing w:after="280" w:afterAutospacing="1"/>
        <w:ind w:left="360"/>
        <w:rPr>
          <w:rFonts w:ascii="Verdana" w:eastAsia="Verdana" w:hAnsi="Verdana" w:cs="Verdana"/>
          <w:sz w:val="20"/>
        </w:rPr>
      </w:pPr>
      <w:bookmarkStart w:id="135" w:name="BodyTopicImportantAssumptions"/>
      <w:bookmarkEnd w:id="133"/>
      <w:r>
        <w:rPr>
          <w:rFonts w:ascii="Verdana" w:eastAsia="Verdana" w:hAnsi="Verdana" w:cs="Verdana"/>
          <w:sz w:val="20"/>
        </w:rPr>
        <w:t>The following is our financial assumptions based on experience. Tax rates are average for a company of our size.</w:t>
      </w:r>
    </w:p>
    <w:p w:rsidR="00755D71" w:rsidRDefault="00755D71">
      <w:pPr>
        <w:pStyle w:val="Heading3"/>
        <w:spacing w:after="280" w:afterAutospacing="1"/>
        <w:rPr>
          <w:rFonts w:ascii="Verdana" w:eastAsia="Verdana" w:hAnsi="Verdana" w:cs="Verdana"/>
          <w:b w:val="0"/>
          <w:sz w:val="20"/>
        </w:rPr>
      </w:pPr>
      <w:bookmarkStart w:id="136" w:name="TitleTablePlanBodyGeneralAssumptions"/>
      <w:bookmarkStart w:id="137" w:name="_Toc272140303"/>
      <w:bookmarkEnd w:id="132"/>
      <w:bookmarkEnd w:id="135"/>
      <w:r>
        <w:rPr>
          <w:rFonts w:ascii="Verdana" w:eastAsia="Verdana" w:hAnsi="Verdana" w:cs="Verdana"/>
          <w:b w:val="0"/>
          <w:sz w:val="20"/>
        </w:rPr>
        <w:t>Table: General Assumptions</w:t>
      </w:r>
      <w:bookmarkEnd w:id="136"/>
      <w:bookmarkEnd w:id="137"/>
    </w:p>
    <w:p w:rsidR="00755D71" w:rsidRDefault="00755D71">
      <w:pPr>
        <w:rPr>
          <w:rFonts w:ascii="Verdana" w:eastAsia="Verdana" w:hAnsi="Verdana" w:cs="Verdana"/>
          <w:sz w:val="20"/>
        </w:rPr>
      </w:pPr>
      <w:bookmarkStart w:id="138" w:name="TablePlanBodyGeneralAssumptions"/>
      <w:bookmarkStart w:id="139" w:name="BodyTablePlanBodyGeneralAssumptions"/>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3440"/>
        <w:gridCol w:w="1764"/>
        <w:gridCol w:w="1764"/>
        <w:gridCol w:w="1764"/>
      </w:tblGrid>
      <w:tr w:rsidR="00755D71" w:rsidRPr="00150531">
        <w:tblPrEx>
          <w:tblCellMar>
            <w:top w:w="0" w:type="dxa"/>
            <w:bottom w:w="0" w:type="dxa"/>
          </w:tblCellMar>
        </w:tblPrEx>
        <w:tc>
          <w:tcPr>
            <w:tcW w:w="3440"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General Assumptions</w:t>
            </w:r>
          </w:p>
        </w:tc>
        <w:tc>
          <w:tcPr>
            <w:tcW w:w="1764"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64"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64"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3440"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4"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64"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64"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344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Plan Month</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1</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2</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3</w:t>
            </w:r>
          </w:p>
        </w:tc>
      </w:tr>
      <w:tr w:rsidR="00755D71" w:rsidRPr="00150531">
        <w:tblPrEx>
          <w:tblCellMar>
            <w:top w:w="0" w:type="dxa"/>
            <w:bottom w:w="0" w:type="dxa"/>
          </w:tblCellMar>
        </w:tblPrEx>
        <w:tc>
          <w:tcPr>
            <w:tcW w:w="344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Interest Rate</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r>
      <w:tr w:rsidR="00755D71" w:rsidRPr="00150531">
        <w:tblPrEx>
          <w:tblCellMar>
            <w:top w:w="0" w:type="dxa"/>
            <w:bottom w:w="0" w:type="dxa"/>
          </w:tblCellMar>
        </w:tblPrEx>
        <w:tc>
          <w:tcPr>
            <w:tcW w:w="344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Interest Rate</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r>
      <w:tr w:rsidR="00755D71" w:rsidRPr="00150531">
        <w:tblPrEx>
          <w:tblCellMar>
            <w:top w:w="0" w:type="dxa"/>
            <w:bottom w:w="0" w:type="dxa"/>
          </w:tblCellMar>
        </w:tblPrEx>
        <w:tc>
          <w:tcPr>
            <w:tcW w:w="3440"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Tax Rate</w:t>
            </w:r>
          </w:p>
        </w:tc>
        <w:tc>
          <w:tcPr>
            <w:tcW w:w="1764"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30.00% </w:t>
            </w:r>
          </w:p>
        </w:tc>
        <w:tc>
          <w:tcPr>
            <w:tcW w:w="1764"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30.00% </w:t>
            </w:r>
          </w:p>
        </w:tc>
        <w:tc>
          <w:tcPr>
            <w:tcW w:w="1764"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30.00% </w:t>
            </w:r>
          </w:p>
        </w:tc>
      </w:tr>
      <w:tr w:rsidR="00755D71" w:rsidRPr="00150531">
        <w:tblPrEx>
          <w:tblCellMar>
            <w:top w:w="0" w:type="dxa"/>
            <w:bottom w:w="0" w:type="dxa"/>
          </w:tblCellMar>
        </w:tblPrEx>
        <w:tc>
          <w:tcPr>
            <w:tcW w:w="3440"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Other</w:t>
            </w:r>
          </w:p>
        </w:tc>
        <w:tc>
          <w:tcPr>
            <w:tcW w:w="1764"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4"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4"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bl>
    <w:bookmarkEnd w:id="138"/>
    <w:bookmarkEnd w:id="139"/>
    <w:p w:rsidR="00755D71" w:rsidRDefault="00755D71">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r>
      <w:bookmarkStart w:id="140" w:name="TopicBreakevenAnalysis"/>
      <w:bookmarkStart w:id="141" w:name="TitleTopicBreakevenAnalysis"/>
    </w:p>
    <w:p w:rsidR="00755D71" w:rsidRPr="00F10BAB" w:rsidRDefault="00755D71" w:rsidP="00755D71">
      <w:pPr>
        <w:spacing w:after="240"/>
        <w:rPr>
          <w:rFonts w:ascii="Verdana" w:eastAsia="Verdana" w:hAnsi="Verdana"/>
          <w:sz w:val="20"/>
        </w:rPr>
      </w:pPr>
      <w:r>
        <w:rPr>
          <w:rFonts w:eastAsia="Verdana"/>
        </w:rPr>
        <w:br w:type="page"/>
      </w:r>
      <w:r w:rsidRPr="00F10BAB">
        <w:rPr>
          <w:rFonts w:ascii="Verdana" w:eastAsia="Verdana" w:hAnsi="Verdana"/>
          <w:sz w:val="20"/>
        </w:rPr>
        <w:lastRenderedPageBreak/>
        <w:t>8.2 Break-even Analysis</w:t>
      </w:r>
    </w:p>
    <w:p w:rsidR="00755D71" w:rsidRDefault="00755D71">
      <w:pPr>
        <w:spacing w:after="280" w:afterAutospacing="1"/>
        <w:ind w:left="360"/>
        <w:rPr>
          <w:rFonts w:ascii="Verdana" w:eastAsia="Verdana" w:hAnsi="Verdana" w:cs="Verdana"/>
          <w:sz w:val="20"/>
        </w:rPr>
      </w:pPr>
      <w:bookmarkStart w:id="142" w:name="BodyTopicBreakevenAnalysis"/>
      <w:bookmarkEnd w:id="141"/>
      <w:r>
        <w:rPr>
          <w:rFonts w:ascii="Verdana" w:eastAsia="Verdana" w:hAnsi="Verdana" w:cs="Verdana"/>
          <w:sz w:val="20"/>
        </w:rPr>
        <w:t>Our break-even analysis is based on average monthly fixed costs, which is based on historical figures, plus our average price per product. This estimate is also based on experience, however because of our wide range of products, its accuracy is somewhat less. The average variable costs are based on industry standards.</w:t>
      </w:r>
    </w:p>
    <w:bookmarkEnd w:id="140"/>
    <w:bookmarkEnd w:id="142"/>
    <w:p w:rsidR="00755D71" w:rsidRDefault="00755D71">
      <w:pPr>
        <w:spacing w:after="280" w:afterAutospacing="1"/>
        <w:rPr>
          <w:rFonts w:ascii="Verdana" w:eastAsia="Verdana" w:hAnsi="Verdana" w:cs="Verdana"/>
          <w:sz w:val="20"/>
        </w:rPr>
      </w:pPr>
    </w:p>
    <w:p w:rsidR="00755D71" w:rsidRDefault="00755D71">
      <w:pPr>
        <w:pStyle w:val="Heading3"/>
        <w:spacing w:after="280" w:afterAutospacing="1"/>
        <w:ind w:left="360"/>
        <w:rPr>
          <w:rFonts w:ascii="Verdana" w:eastAsia="Verdana" w:hAnsi="Verdana" w:cs="Verdana"/>
          <w:b w:val="0"/>
          <w:sz w:val="20"/>
        </w:rPr>
      </w:pPr>
      <w:bookmarkStart w:id="143" w:name="BodyChartBreakevenAnalysis"/>
      <w:bookmarkStart w:id="144" w:name="ChartBreakevenAnalysis"/>
      <w:bookmarkStart w:id="145" w:name="_Toc272140304"/>
      <w:r>
        <w:rPr>
          <w:rFonts w:ascii="Verdana" w:eastAsia="Verdana" w:hAnsi="Verdana" w:cs="Verdana"/>
          <w:b w:val="0"/>
          <w:sz w:val="20"/>
        </w:rPr>
        <w:t>Chart: Break-even Analysis</w:t>
      </w:r>
      <w:bookmarkEnd w:id="144"/>
      <w:bookmarkEnd w:id="145"/>
    </w:p>
    <w:p w:rsidR="00755D71" w:rsidRDefault="00C377EE">
      <w:pPr>
        <w:spacing w:after="280"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43"/>
    </w:p>
    <w:p w:rsidR="00755D71" w:rsidRDefault="00755D71">
      <w:pPr>
        <w:pStyle w:val="Heading3"/>
        <w:spacing w:after="280" w:afterAutospacing="1"/>
        <w:rPr>
          <w:rFonts w:ascii="Verdana" w:eastAsia="Verdana" w:hAnsi="Verdana" w:cs="Verdana"/>
          <w:b w:val="0"/>
          <w:sz w:val="20"/>
        </w:rPr>
      </w:pPr>
      <w:bookmarkStart w:id="146" w:name="TitleTablePlanBodyBreakevenAnalysis"/>
      <w:bookmarkStart w:id="147" w:name="_Toc272140305"/>
      <w:r>
        <w:rPr>
          <w:rFonts w:ascii="Verdana" w:eastAsia="Verdana" w:hAnsi="Verdana" w:cs="Verdana"/>
          <w:b w:val="0"/>
          <w:sz w:val="20"/>
        </w:rPr>
        <w:t>Table: Break-even Analysis</w:t>
      </w:r>
      <w:bookmarkEnd w:id="146"/>
      <w:bookmarkEnd w:id="147"/>
    </w:p>
    <w:p w:rsidR="00755D71" w:rsidRDefault="00755D71">
      <w:pPr>
        <w:rPr>
          <w:rFonts w:ascii="Verdana" w:eastAsia="Verdana" w:hAnsi="Verdana" w:cs="Verdana"/>
          <w:sz w:val="20"/>
        </w:rPr>
      </w:pPr>
      <w:bookmarkStart w:id="148" w:name="TablePlanBodyBreakevenAnalysis"/>
      <w:bookmarkStart w:id="149" w:name="BodyTablePlanBodyBreakevenAnalysis"/>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299"/>
        <w:gridCol w:w="1756"/>
      </w:tblGrid>
      <w:tr w:rsidR="00755D71" w:rsidRPr="00150531">
        <w:tblPrEx>
          <w:tblCellMar>
            <w:top w:w="0" w:type="dxa"/>
            <w:bottom w:w="0" w:type="dxa"/>
          </w:tblCellMar>
        </w:tblPrEx>
        <w:tc>
          <w:tcPr>
            <w:tcW w:w="4299"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Break-even Analysis</w:t>
            </w:r>
          </w:p>
        </w:tc>
        <w:tc>
          <w:tcPr>
            <w:tcW w:w="1756"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4299"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56"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29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Monthly Revenue Break-even</w:t>
            </w:r>
          </w:p>
        </w:tc>
        <w:tc>
          <w:tcPr>
            <w:tcW w:w="175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$48,140 </w:t>
            </w:r>
          </w:p>
        </w:tc>
      </w:tr>
      <w:tr w:rsidR="00755D71" w:rsidRPr="00150531">
        <w:tblPrEx>
          <w:tblCellMar>
            <w:top w:w="0" w:type="dxa"/>
            <w:bottom w:w="0" w:type="dxa"/>
          </w:tblCellMar>
        </w:tblPrEx>
        <w:tc>
          <w:tcPr>
            <w:tcW w:w="4299"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5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29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Assumptions:</w:t>
            </w:r>
          </w:p>
        </w:tc>
        <w:tc>
          <w:tcPr>
            <w:tcW w:w="1756"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299"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Average Percent Variable Cost</w:t>
            </w:r>
          </w:p>
        </w:tc>
        <w:tc>
          <w:tcPr>
            <w:tcW w:w="1756"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69% </w:t>
            </w:r>
          </w:p>
        </w:tc>
      </w:tr>
      <w:tr w:rsidR="00755D71" w:rsidRPr="00150531">
        <w:tblPrEx>
          <w:tblCellMar>
            <w:top w:w="0" w:type="dxa"/>
            <w:bottom w:w="0" w:type="dxa"/>
          </w:tblCellMar>
        </w:tblPrEx>
        <w:tc>
          <w:tcPr>
            <w:tcW w:w="4299"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Estimated Monthly Fixed Cost</w:t>
            </w:r>
          </w:p>
        </w:tc>
        <w:tc>
          <w:tcPr>
            <w:tcW w:w="1756"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$14,707 </w:t>
            </w:r>
          </w:p>
        </w:tc>
      </w:tr>
    </w:tbl>
    <w:bookmarkEnd w:id="148"/>
    <w:bookmarkEnd w:id="149"/>
    <w:p w:rsidR="00755D71" w:rsidRDefault="00755D71">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r>
      <w:bookmarkStart w:id="150" w:name="TopicProjectedCashFlow"/>
      <w:bookmarkStart w:id="151" w:name="TitleTopicProjectedCashFlow"/>
    </w:p>
    <w:p w:rsidR="00755D71" w:rsidRPr="00F12113" w:rsidRDefault="00755D71" w:rsidP="00755D71">
      <w:pPr>
        <w:spacing w:after="240"/>
        <w:rPr>
          <w:rFonts w:ascii="Verdana" w:eastAsia="Verdana" w:hAnsi="Verdana"/>
          <w:sz w:val="20"/>
        </w:rPr>
      </w:pPr>
      <w:r>
        <w:rPr>
          <w:rFonts w:eastAsia="Verdana"/>
        </w:rPr>
        <w:br w:type="page"/>
      </w:r>
      <w:r w:rsidRPr="00F12113">
        <w:rPr>
          <w:rFonts w:ascii="Verdana" w:eastAsia="Verdana" w:hAnsi="Verdana"/>
          <w:sz w:val="20"/>
        </w:rPr>
        <w:lastRenderedPageBreak/>
        <w:t>8.3 Projected Cash Flow</w:t>
      </w:r>
    </w:p>
    <w:p w:rsidR="00755D71" w:rsidRDefault="00755D71">
      <w:pPr>
        <w:spacing w:after="280" w:afterAutospacing="1"/>
        <w:ind w:left="360"/>
        <w:rPr>
          <w:rFonts w:ascii="Verdana" w:eastAsia="Verdana" w:hAnsi="Verdana" w:cs="Verdana"/>
          <w:sz w:val="20"/>
        </w:rPr>
      </w:pPr>
      <w:bookmarkStart w:id="152" w:name="BodyTopicProjectedCashFlow"/>
      <w:bookmarkEnd w:id="151"/>
      <w:r>
        <w:rPr>
          <w:rFonts w:ascii="Verdana" w:eastAsia="Verdana" w:hAnsi="Verdana" w:cs="Verdana"/>
          <w:sz w:val="20"/>
        </w:rPr>
        <w:t>We do not expect to have any serious cash flow problems in the future. Most of our residual cash is being invested in our new cafe venture for the next two years. Our current liabilities are debt secured to finance our new website. Our long-term debt will be used to start our cafe venture.</w:t>
      </w:r>
    </w:p>
    <w:bookmarkEnd w:id="150"/>
    <w:bookmarkEnd w:id="152"/>
    <w:p w:rsidR="00755D71" w:rsidRDefault="00755D71">
      <w:pPr>
        <w:spacing w:after="280" w:afterAutospacing="1"/>
        <w:rPr>
          <w:rFonts w:ascii="Verdana" w:eastAsia="Verdana" w:hAnsi="Verdana" w:cs="Verdana"/>
          <w:sz w:val="20"/>
        </w:rPr>
      </w:pPr>
    </w:p>
    <w:p w:rsidR="00755D71" w:rsidRDefault="00755D71">
      <w:pPr>
        <w:pStyle w:val="Heading3"/>
        <w:spacing w:after="280" w:afterAutospacing="1"/>
        <w:ind w:left="360"/>
        <w:rPr>
          <w:rFonts w:ascii="Verdana" w:eastAsia="Verdana" w:hAnsi="Verdana" w:cs="Verdana"/>
          <w:b w:val="0"/>
          <w:sz w:val="20"/>
        </w:rPr>
      </w:pPr>
      <w:bookmarkStart w:id="153" w:name="BodyChartCash"/>
      <w:bookmarkStart w:id="154" w:name="ChartCash"/>
      <w:bookmarkStart w:id="155" w:name="_Toc272140306"/>
      <w:r>
        <w:rPr>
          <w:rFonts w:ascii="Verdana" w:eastAsia="Verdana" w:hAnsi="Verdana" w:cs="Verdana"/>
          <w:b w:val="0"/>
          <w:sz w:val="20"/>
        </w:rPr>
        <w:t>Chart: Cash</w:t>
      </w:r>
      <w:bookmarkEnd w:id="154"/>
      <w:bookmarkEnd w:id="155"/>
    </w:p>
    <w:p w:rsidR="00755D71" w:rsidRDefault="00C377EE">
      <w:pPr>
        <w:spacing w:after="280"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53"/>
    </w:p>
    <w:p w:rsidR="00755D71" w:rsidRDefault="00755D71">
      <w:pPr>
        <w:pStyle w:val="Heading3"/>
        <w:spacing w:after="280" w:afterAutospacing="1"/>
        <w:rPr>
          <w:rFonts w:ascii="Verdana" w:eastAsia="Verdana" w:hAnsi="Verdana" w:cs="Verdana"/>
          <w:b w:val="0"/>
          <w:sz w:val="20"/>
        </w:rPr>
      </w:pPr>
      <w:bookmarkStart w:id="156" w:name="TitleTablePlanBodyCashFlow"/>
      <w:r>
        <w:rPr>
          <w:rFonts w:ascii="Verdana" w:eastAsia="Verdana" w:hAnsi="Verdana" w:cs="Verdana"/>
          <w:b w:val="0"/>
          <w:sz w:val="20"/>
        </w:rPr>
        <w:br w:type="page"/>
      </w:r>
      <w:bookmarkStart w:id="157" w:name="_Toc272140307"/>
      <w:r>
        <w:rPr>
          <w:rFonts w:ascii="Verdana" w:eastAsia="Verdana" w:hAnsi="Verdana" w:cs="Verdana"/>
          <w:b w:val="0"/>
          <w:sz w:val="20"/>
        </w:rPr>
        <w:lastRenderedPageBreak/>
        <w:t>Table: Cash Flow</w:t>
      </w:r>
      <w:bookmarkEnd w:id="156"/>
      <w:bookmarkEnd w:id="157"/>
    </w:p>
    <w:p w:rsidR="00755D71" w:rsidRDefault="00755D71">
      <w:pPr>
        <w:rPr>
          <w:rFonts w:ascii="Verdana" w:eastAsia="Verdana" w:hAnsi="Verdana" w:cs="Verdana"/>
          <w:sz w:val="20"/>
        </w:rPr>
      </w:pPr>
      <w:bookmarkStart w:id="158" w:name="TablePlanBodyCashFlow"/>
      <w:bookmarkStart w:id="159" w:name="BodyTablePlanBodyCashFlow"/>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695"/>
        <w:gridCol w:w="1675"/>
        <w:gridCol w:w="1675"/>
        <w:gridCol w:w="1675"/>
      </w:tblGrid>
      <w:tr w:rsidR="00755D71" w:rsidRPr="00150531">
        <w:tblPrEx>
          <w:tblCellMar>
            <w:top w:w="0" w:type="dxa"/>
            <w:bottom w:w="0" w:type="dxa"/>
          </w:tblCellMar>
        </w:tblPrEx>
        <w:tc>
          <w:tcPr>
            <w:tcW w:w="5092"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Pro Forma Cash Flow</w:t>
            </w:r>
          </w:p>
        </w:tc>
        <w:tc>
          <w:tcPr>
            <w:tcW w:w="1766"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66"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66"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5092"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6"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6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6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Cash Received</w:t>
            </w:r>
          </w:p>
        </w:tc>
        <w:tc>
          <w:tcPr>
            <w:tcW w:w="1766"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6"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Cash from Operations</w:t>
            </w:r>
          </w:p>
        </w:tc>
        <w:tc>
          <w:tcPr>
            <w:tcW w:w="1766"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Cash Sales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$650,052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$689,555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$721,395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Subtotal Cash from Operations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$650,052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$689,555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$721,395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Additional Cash Received</w:t>
            </w:r>
          </w:p>
        </w:tc>
        <w:tc>
          <w:tcPr>
            <w:tcW w:w="1766"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 Tax, VAT, HST/GST Received</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New Current Borrowing</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New Other Liabilities (interest-free)</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New Long-term Liabilities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 of Other Current Assets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 of Long-term Assets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New Investment Received</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Subtotal Cash Received</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$650,052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$689,555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$721,395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Expenditures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Expenditures from Operations</w:t>
            </w:r>
          </w:p>
        </w:tc>
        <w:tc>
          <w:tcPr>
            <w:tcW w:w="1766"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Cash Spending</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$130,400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$137,600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$137,600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Bill Payments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$476,163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$533,475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$563,368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Subtotal Spent on Operations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$606,563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$671,075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$700,968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Additional Cash Spent</w:t>
            </w:r>
          </w:p>
        </w:tc>
        <w:tc>
          <w:tcPr>
            <w:tcW w:w="1766"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c>
          <w:tcPr>
            <w:tcW w:w="1766"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 Tax, VAT, HST/GST Paid Out</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Principal Repayment of Current Borrowing</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 Liabilities Principal Repayment</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Liabilities Principal Repayment</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Purchase Other Current Assets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$30,000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$5,000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Purchase Long-term Assets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$15,000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$7,000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$9,000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Dividends</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Subtotal Cash Spent</w:t>
            </w: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$652,763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$682,075 </w:t>
            </w:r>
          </w:p>
        </w:tc>
        <w:tc>
          <w:tcPr>
            <w:tcW w:w="1766"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$716,968 </w:t>
            </w:r>
          </w:p>
        </w:tc>
      </w:tr>
      <w:tr w:rsidR="00755D71" w:rsidRPr="00150531">
        <w:tblPrEx>
          <w:tblCellMar>
            <w:top w:w="0" w:type="dxa"/>
            <w:bottom w:w="0" w:type="dxa"/>
          </w:tblCellMar>
        </w:tblPrEx>
        <w:tc>
          <w:tcPr>
            <w:tcW w:w="5092"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c>
          <w:tcPr>
            <w:tcW w:w="1766"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5092"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Net Cash Flow</w:t>
            </w:r>
          </w:p>
        </w:tc>
        <w:tc>
          <w:tcPr>
            <w:tcW w:w="1766"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($2,711)</w:t>
            </w:r>
          </w:p>
        </w:tc>
        <w:tc>
          <w:tcPr>
            <w:tcW w:w="1766"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$7,480 </w:t>
            </w:r>
          </w:p>
        </w:tc>
        <w:tc>
          <w:tcPr>
            <w:tcW w:w="1766"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$4,427 </w:t>
            </w:r>
          </w:p>
        </w:tc>
      </w:tr>
      <w:tr w:rsidR="00755D71" w:rsidRPr="00150531">
        <w:tblPrEx>
          <w:tblCellMar>
            <w:top w:w="0" w:type="dxa"/>
            <w:bottom w:w="0" w:type="dxa"/>
          </w:tblCellMar>
        </w:tblPrEx>
        <w:tc>
          <w:tcPr>
            <w:tcW w:w="5092"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Cash Balance</w:t>
            </w:r>
          </w:p>
        </w:tc>
        <w:tc>
          <w:tcPr>
            <w:tcW w:w="1766"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$40,971 </w:t>
            </w:r>
          </w:p>
        </w:tc>
        <w:tc>
          <w:tcPr>
            <w:tcW w:w="176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$48,451 </w:t>
            </w:r>
          </w:p>
        </w:tc>
        <w:tc>
          <w:tcPr>
            <w:tcW w:w="1766"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$52,879 </w:t>
            </w:r>
          </w:p>
        </w:tc>
      </w:tr>
    </w:tbl>
    <w:bookmarkEnd w:id="158"/>
    <w:bookmarkEnd w:id="159"/>
    <w:p w:rsidR="00755D71" w:rsidRDefault="00755D71">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r>
      <w:r>
        <w:rPr>
          <w:rFonts w:ascii="Verdana" w:eastAsia="Verdana" w:hAnsi="Verdana" w:cs="Verdana"/>
          <w:b w:val="0"/>
          <w:i w:val="0"/>
          <w:sz w:val="20"/>
        </w:rPr>
        <w:br w:type="page"/>
      </w:r>
      <w:bookmarkStart w:id="160" w:name="TopicProjectedProfitandLoss"/>
      <w:bookmarkStart w:id="161" w:name="TitleTopicProjectedProfitandLoss"/>
      <w:bookmarkStart w:id="162" w:name="_Toc272140308"/>
      <w:bookmarkStart w:id="163" w:name="_Toc272140309"/>
      <w:r>
        <w:rPr>
          <w:rFonts w:ascii="Verdana" w:eastAsia="Verdana" w:hAnsi="Verdana" w:cs="Verdana"/>
          <w:b w:val="0"/>
          <w:i w:val="0"/>
          <w:sz w:val="20"/>
        </w:rPr>
        <w:lastRenderedPageBreak/>
        <w:t>8.4 Projected Profit and Loss</w:t>
      </w:r>
      <w:bookmarkEnd w:id="162"/>
      <w:bookmarkEnd w:id="163"/>
    </w:p>
    <w:p w:rsidR="00755D71" w:rsidRDefault="00755D71" w:rsidP="00755D71">
      <w:pPr>
        <w:spacing w:after="280" w:afterAutospacing="1"/>
        <w:ind w:left="360"/>
        <w:rPr>
          <w:rFonts w:ascii="Verdana" w:eastAsia="Verdana" w:hAnsi="Verdana" w:cs="Verdana"/>
          <w:sz w:val="20"/>
        </w:rPr>
      </w:pPr>
      <w:bookmarkStart w:id="164" w:name="BodyTopicProjectedProfitandLoss"/>
      <w:bookmarkEnd w:id="161"/>
      <w:r>
        <w:rPr>
          <w:rFonts w:ascii="Verdana" w:eastAsia="Verdana" w:hAnsi="Verdana" w:cs="Verdana"/>
          <w:sz w:val="20"/>
        </w:rPr>
        <w:t xml:space="preserve">The following is our best estimates of future revenues and costs, based on current market trends, past performance, and perceived revenue of our new cafe and website ventures. </w:t>
      </w:r>
      <w:bookmarkEnd w:id="160"/>
      <w:bookmarkEnd w:id="164"/>
    </w:p>
    <w:p w:rsidR="00755D71" w:rsidRDefault="00755D71">
      <w:pPr>
        <w:pStyle w:val="Heading3"/>
        <w:spacing w:after="280" w:afterAutospacing="1"/>
        <w:ind w:left="360"/>
        <w:rPr>
          <w:rFonts w:ascii="Verdana" w:eastAsia="Verdana" w:hAnsi="Verdana" w:cs="Verdana"/>
          <w:b w:val="0"/>
          <w:sz w:val="20"/>
        </w:rPr>
      </w:pPr>
      <w:bookmarkStart w:id="165" w:name="BodyChartProfitMonthly"/>
      <w:bookmarkStart w:id="166" w:name="ChartProfitMonthly"/>
      <w:bookmarkStart w:id="167" w:name="_Toc272140310"/>
      <w:r>
        <w:rPr>
          <w:rFonts w:ascii="Verdana" w:eastAsia="Verdana" w:hAnsi="Verdana" w:cs="Verdana"/>
          <w:b w:val="0"/>
          <w:sz w:val="20"/>
        </w:rPr>
        <w:t>Chart: Profit Monthly</w:t>
      </w:r>
      <w:bookmarkEnd w:id="166"/>
      <w:bookmarkEnd w:id="167"/>
    </w:p>
    <w:p w:rsidR="00755D71" w:rsidRDefault="00C377EE">
      <w:pPr>
        <w:spacing w:after="280"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65"/>
    </w:p>
    <w:p w:rsidR="00755D71" w:rsidRDefault="00755D71">
      <w:pPr>
        <w:spacing w:after="280" w:afterAutospacing="1"/>
        <w:rPr>
          <w:rFonts w:ascii="Verdana" w:eastAsia="Verdana" w:hAnsi="Verdana" w:cs="Verdana"/>
          <w:sz w:val="20"/>
        </w:rPr>
      </w:pPr>
    </w:p>
    <w:p w:rsidR="00755D71" w:rsidRDefault="00755D71">
      <w:pPr>
        <w:pStyle w:val="Heading3"/>
        <w:spacing w:after="280" w:afterAutospacing="1"/>
        <w:ind w:left="360"/>
        <w:rPr>
          <w:rFonts w:ascii="Verdana" w:eastAsia="Verdana" w:hAnsi="Verdana" w:cs="Verdana"/>
          <w:b w:val="0"/>
          <w:sz w:val="20"/>
        </w:rPr>
      </w:pPr>
      <w:bookmarkStart w:id="168" w:name="BodyChartProfitYearly"/>
      <w:bookmarkStart w:id="169" w:name="ChartProfitYearly"/>
      <w:bookmarkStart w:id="170" w:name="_Toc272140311"/>
      <w:r>
        <w:rPr>
          <w:rFonts w:ascii="Verdana" w:eastAsia="Verdana" w:hAnsi="Verdana" w:cs="Verdana"/>
          <w:b w:val="0"/>
          <w:sz w:val="20"/>
        </w:rPr>
        <w:t>Chart: Profit Yearly</w:t>
      </w:r>
      <w:bookmarkEnd w:id="169"/>
      <w:bookmarkEnd w:id="170"/>
    </w:p>
    <w:p w:rsidR="00755D71" w:rsidRDefault="00C377EE">
      <w:pPr>
        <w:spacing w:after="280"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68"/>
    </w:p>
    <w:p w:rsidR="00755D71" w:rsidRDefault="00755D71">
      <w:pPr>
        <w:spacing w:after="280" w:afterAutospacing="1"/>
        <w:rPr>
          <w:rFonts w:ascii="Verdana" w:eastAsia="Verdana" w:hAnsi="Verdana" w:cs="Verdana"/>
          <w:sz w:val="20"/>
        </w:rPr>
      </w:pPr>
    </w:p>
    <w:p w:rsidR="00755D71" w:rsidRDefault="00755D71">
      <w:pPr>
        <w:pStyle w:val="Heading3"/>
        <w:spacing w:after="280" w:afterAutospacing="1"/>
        <w:ind w:left="360"/>
        <w:rPr>
          <w:rFonts w:ascii="Verdana" w:eastAsia="Verdana" w:hAnsi="Verdana" w:cs="Verdana"/>
          <w:b w:val="0"/>
          <w:sz w:val="20"/>
        </w:rPr>
      </w:pPr>
      <w:bookmarkStart w:id="171" w:name="BodyChartGrossMarginMonthly"/>
      <w:bookmarkStart w:id="172" w:name="ChartGrossMarginMonthly"/>
      <w:bookmarkStart w:id="173" w:name="_Toc272140312"/>
      <w:r>
        <w:rPr>
          <w:rFonts w:ascii="Verdana" w:eastAsia="Verdana" w:hAnsi="Verdana" w:cs="Verdana"/>
          <w:b w:val="0"/>
          <w:sz w:val="20"/>
        </w:rPr>
        <w:t>Chart: Gross Margin Monthly</w:t>
      </w:r>
      <w:bookmarkEnd w:id="172"/>
      <w:bookmarkEnd w:id="173"/>
    </w:p>
    <w:p w:rsidR="00755D71" w:rsidRDefault="00C377EE">
      <w:pPr>
        <w:spacing w:after="280"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71"/>
    </w:p>
    <w:p w:rsidR="00755D71" w:rsidRDefault="00755D71">
      <w:pPr>
        <w:spacing w:after="280" w:afterAutospacing="1"/>
        <w:rPr>
          <w:rFonts w:ascii="Verdana" w:eastAsia="Verdana" w:hAnsi="Verdana" w:cs="Verdana"/>
          <w:sz w:val="20"/>
        </w:rPr>
      </w:pPr>
    </w:p>
    <w:p w:rsidR="00755D71" w:rsidRDefault="00755D71">
      <w:pPr>
        <w:pStyle w:val="Heading3"/>
        <w:spacing w:after="280" w:afterAutospacing="1"/>
        <w:ind w:left="360"/>
        <w:rPr>
          <w:rFonts w:ascii="Verdana" w:eastAsia="Verdana" w:hAnsi="Verdana" w:cs="Verdana"/>
          <w:b w:val="0"/>
          <w:sz w:val="20"/>
        </w:rPr>
      </w:pPr>
      <w:bookmarkStart w:id="174" w:name="BodyChartGrossMarginYearly"/>
      <w:bookmarkStart w:id="175" w:name="ChartGrossMarginYearly"/>
      <w:bookmarkStart w:id="176" w:name="_Toc272140313"/>
      <w:r>
        <w:rPr>
          <w:rFonts w:ascii="Verdana" w:eastAsia="Verdana" w:hAnsi="Verdana" w:cs="Verdana"/>
          <w:b w:val="0"/>
          <w:sz w:val="20"/>
        </w:rPr>
        <w:t>Chart: Gross Margin Yearly</w:t>
      </w:r>
      <w:bookmarkEnd w:id="175"/>
      <w:bookmarkEnd w:id="176"/>
    </w:p>
    <w:p w:rsidR="00755D71" w:rsidRDefault="00C377EE">
      <w:pPr>
        <w:spacing w:after="280" w:afterAutospacing="1"/>
        <w:ind w:left="360"/>
        <w:rPr>
          <w:rFonts w:ascii="Verdana" w:eastAsia="Verdana" w:hAnsi="Verdana" w:cs="Verdana"/>
          <w:sz w:val="20"/>
        </w:rPr>
      </w:pPr>
      <w:r>
        <w:rPr>
          <w:rFonts w:ascii="Verdana" w:eastAsia="Verdana" w:hAnsi="Verdana" w:cs="Verdana"/>
          <w:noProof/>
          <w:sz w:val="20"/>
        </w:rPr>
        <w:drawing>
          <wp:inline distT="0" distB="0" distL="0" distR="0">
            <wp:extent cx="5245100" cy="30353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74"/>
    </w:p>
    <w:p w:rsidR="00755D71" w:rsidRDefault="00755D71">
      <w:pPr>
        <w:pStyle w:val="Heading3"/>
        <w:spacing w:after="280" w:afterAutospacing="1"/>
        <w:rPr>
          <w:rFonts w:ascii="Verdana" w:eastAsia="Verdana" w:hAnsi="Verdana" w:cs="Verdana"/>
          <w:b w:val="0"/>
          <w:sz w:val="20"/>
        </w:rPr>
      </w:pPr>
      <w:bookmarkStart w:id="177" w:name="TitleTablePlanBodyProfitandLoss"/>
      <w:r>
        <w:rPr>
          <w:rFonts w:ascii="Verdana" w:eastAsia="Verdana" w:hAnsi="Verdana" w:cs="Verdana"/>
          <w:b w:val="0"/>
          <w:sz w:val="20"/>
        </w:rPr>
        <w:br w:type="page"/>
      </w:r>
      <w:bookmarkStart w:id="178" w:name="_Toc272140314"/>
      <w:r>
        <w:rPr>
          <w:rFonts w:ascii="Verdana" w:eastAsia="Verdana" w:hAnsi="Verdana" w:cs="Verdana"/>
          <w:b w:val="0"/>
          <w:sz w:val="20"/>
        </w:rPr>
        <w:lastRenderedPageBreak/>
        <w:t>Table: Profit and Loss</w:t>
      </w:r>
      <w:bookmarkEnd w:id="177"/>
      <w:bookmarkEnd w:id="178"/>
    </w:p>
    <w:p w:rsidR="00755D71" w:rsidRDefault="00755D71">
      <w:pPr>
        <w:rPr>
          <w:rFonts w:ascii="Verdana" w:eastAsia="Verdana" w:hAnsi="Verdana" w:cs="Verdana"/>
          <w:sz w:val="20"/>
        </w:rPr>
      </w:pPr>
      <w:bookmarkStart w:id="179" w:name="TablePlanBodyProfitandLoss"/>
      <w:bookmarkStart w:id="180" w:name="BodyTablePlanBodyProfitandLoss"/>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129"/>
        <w:gridCol w:w="1783"/>
        <w:gridCol w:w="1783"/>
        <w:gridCol w:w="1783"/>
      </w:tblGrid>
      <w:tr w:rsidR="00755D71" w:rsidRPr="00150531">
        <w:tblPrEx>
          <w:tblCellMar>
            <w:top w:w="0" w:type="dxa"/>
            <w:bottom w:w="0" w:type="dxa"/>
          </w:tblCellMar>
        </w:tblPrEx>
        <w:tc>
          <w:tcPr>
            <w:tcW w:w="4129"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Pro Forma Profit and Loss</w:t>
            </w:r>
          </w:p>
        </w:tc>
        <w:tc>
          <w:tcPr>
            <w:tcW w:w="1783"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83"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83"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4129"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83"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83"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83"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$650,052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$689,555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$721,395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Direct Cost of Sales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$451,461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$462,140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$483,479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 Costs of Goods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Cost of Sales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$451,461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$464,140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$485,479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Gross Margin</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$198,591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$225,415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$235,916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Gross Margin %</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30.55%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32.69%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32.70%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Expenses</w:t>
            </w:r>
          </w:p>
        </w:tc>
        <w:tc>
          <w:tcPr>
            <w:tcW w:w="1783"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83" w:type="dxa"/>
            <w:shd w:val="clear" w:color="auto" w:fill="auto"/>
          </w:tcPr>
          <w:p w:rsidR="00755D71" w:rsidRPr="00150531" w:rsidRDefault="00755D71">
            <w:pPr>
              <w:pStyle w:val="PasTable1"/>
              <w:rPr>
                <w:rFonts w:ascii="Verdana" w:eastAsia="Verdana" w:hAnsi="Verdana" w:cs="Verdana"/>
                <w:sz w:val="20"/>
              </w:rPr>
            </w:pPr>
          </w:p>
        </w:tc>
        <w:tc>
          <w:tcPr>
            <w:tcW w:w="1783"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Payroll</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$130,400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$137,600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$137,600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 and Marketing and Other Expenses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$6,000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$12,000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$14,000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Depreciation</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$4,000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Rent</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$9,600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$9,900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$10,400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Utilities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$1,320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$1,320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$1,600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Insurance</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$3,600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$3,800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$4,200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Payroll Taxes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$19,560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$20,640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$20,640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$6,000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$11,000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$14,000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Operating Expenses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$176,480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$198,260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$206,440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Profit Before Interest and Taxes</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$22,111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$27,155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$29,476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EBITDA</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$22,111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$29,155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$33,476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 xml:space="preserve">  Interest Expense</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$5,493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$5,338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$5,138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 xml:space="preserve">  Taxes Incurred</w:t>
            </w: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$4,985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$6,545 </w:t>
            </w:r>
          </w:p>
        </w:tc>
        <w:tc>
          <w:tcPr>
            <w:tcW w:w="1783"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$7,301 </w:t>
            </w:r>
          </w:p>
        </w:tc>
      </w:tr>
      <w:tr w:rsidR="00755D71" w:rsidRPr="00150531">
        <w:tblPrEx>
          <w:tblCellMar>
            <w:top w:w="0" w:type="dxa"/>
            <w:bottom w:w="0" w:type="dxa"/>
          </w:tblCellMar>
        </w:tblPrEx>
        <w:tc>
          <w:tcPr>
            <w:tcW w:w="4129"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c>
          <w:tcPr>
            <w:tcW w:w="1783"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129"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Net Profit</w:t>
            </w:r>
          </w:p>
        </w:tc>
        <w:tc>
          <w:tcPr>
            <w:tcW w:w="1783"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$11,633 </w:t>
            </w:r>
          </w:p>
        </w:tc>
        <w:tc>
          <w:tcPr>
            <w:tcW w:w="1783"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$15,272 </w:t>
            </w:r>
          </w:p>
        </w:tc>
        <w:tc>
          <w:tcPr>
            <w:tcW w:w="1783"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$17,037 </w:t>
            </w:r>
          </w:p>
        </w:tc>
      </w:tr>
      <w:tr w:rsidR="00755D71" w:rsidRPr="00150531">
        <w:tblPrEx>
          <w:tblCellMar>
            <w:top w:w="0" w:type="dxa"/>
            <w:bottom w:w="0" w:type="dxa"/>
          </w:tblCellMar>
        </w:tblPrEx>
        <w:tc>
          <w:tcPr>
            <w:tcW w:w="4129"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Net Profit/Sales</w:t>
            </w:r>
          </w:p>
        </w:tc>
        <w:tc>
          <w:tcPr>
            <w:tcW w:w="1783"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1.79% </w:t>
            </w:r>
          </w:p>
        </w:tc>
        <w:tc>
          <w:tcPr>
            <w:tcW w:w="1783"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2.21% </w:t>
            </w:r>
          </w:p>
        </w:tc>
        <w:tc>
          <w:tcPr>
            <w:tcW w:w="1783"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2.36% </w:t>
            </w:r>
          </w:p>
        </w:tc>
      </w:tr>
    </w:tbl>
    <w:bookmarkEnd w:id="179"/>
    <w:bookmarkEnd w:id="180"/>
    <w:p w:rsidR="00755D71" w:rsidRDefault="00755D71">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r>
      <w:r>
        <w:rPr>
          <w:rFonts w:ascii="Verdana" w:eastAsia="Verdana" w:hAnsi="Verdana" w:cs="Verdana"/>
          <w:b w:val="0"/>
          <w:i w:val="0"/>
          <w:sz w:val="20"/>
        </w:rPr>
        <w:br w:type="page"/>
      </w:r>
      <w:bookmarkStart w:id="181" w:name="TopicProjectedBalanceSheet"/>
      <w:bookmarkStart w:id="182" w:name="TitleTopicProjectedBalanceSheet"/>
      <w:bookmarkStart w:id="183" w:name="_Toc272140315"/>
      <w:bookmarkStart w:id="184" w:name="_Toc272140316"/>
      <w:r>
        <w:rPr>
          <w:rFonts w:ascii="Verdana" w:eastAsia="Verdana" w:hAnsi="Verdana" w:cs="Verdana"/>
          <w:b w:val="0"/>
          <w:i w:val="0"/>
          <w:sz w:val="20"/>
        </w:rPr>
        <w:lastRenderedPageBreak/>
        <w:t>8.5 Projected Balance Sheet</w:t>
      </w:r>
      <w:bookmarkEnd w:id="183"/>
      <w:bookmarkEnd w:id="184"/>
    </w:p>
    <w:p w:rsidR="00755D71" w:rsidRDefault="00755D71">
      <w:pPr>
        <w:spacing w:after="280" w:afterAutospacing="1"/>
        <w:ind w:left="360"/>
        <w:rPr>
          <w:rFonts w:ascii="Verdana" w:eastAsia="Verdana" w:hAnsi="Verdana" w:cs="Verdana"/>
          <w:sz w:val="20"/>
        </w:rPr>
      </w:pPr>
      <w:bookmarkStart w:id="185" w:name="BodyTopicProjectedBalanceSheet"/>
      <w:bookmarkEnd w:id="182"/>
      <w:r>
        <w:rPr>
          <w:rFonts w:ascii="Verdana" w:eastAsia="Verdana" w:hAnsi="Verdana" w:cs="Verdana"/>
          <w:sz w:val="20"/>
        </w:rPr>
        <w:t>The following is a presentation of assets and liabilities. As we are a limited debt company, we tend to have a higher net worth than other comparable companies.</w:t>
      </w:r>
    </w:p>
    <w:p w:rsidR="00755D71" w:rsidRDefault="00755D71">
      <w:pPr>
        <w:pStyle w:val="Heading3"/>
        <w:spacing w:after="280" w:afterAutospacing="1"/>
        <w:rPr>
          <w:rFonts w:ascii="Verdana" w:eastAsia="Verdana" w:hAnsi="Verdana" w:cs="Verdana"/>
          <w:b w:val="0"/>
          <w:sz w:val="20"/>
        </w:rPr>
      </w:pPr>
      <w:bookmarkStart w:id="186" w:name="TitleTablePlanBodyBalanceSheet"/>
      <w:bookmarkStart w:id="187" w:name="_Toc272140317"/>
      <w:bookmarkEnd w:id="181"/>
      <w:bookmarkEnd w:id="185"/>
      <w:r>
        <w:rPr>
          <w:rFonts w:ascii="Verdana" w:eastAsia="Verdana" w:hAnsi="Verdana" w:cs="Verdana"/>
          <w:b w:val="0"/>
          <w:sz w:val="20"/>
        </w:rPr>
        <w:t>Table: Balance Sheet</w:t>
      </w:r>
      <w:bookmarkEnd w:id="186"/>
      <w:bookmarkEnd w:id="187"/>
    </w:p>
    <w:p w:rsidR="00755D71" w:rsidRDefault="00755D71">
      <w:pPr>
        <w:rPr>
          <w:rFonts w:ascii="Verdana" w:eastAsia="Verdana" w:hAnsi="Verdana" w:cs="Verdana"/>
          <w:sz w:val="20"/>
        </w:rPr>
      </w:pPr>
      <w:bookmarkStart w:id="188" w:name="TablePlanBodyBalanceSheet"/>
      <w:bookmarkStart w:id="189" w:name="BodyTablePlanBodyBalanceSheet"/>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411"/>
        <w:gridCol w:w="1764"/>
        <w:gridCol w:w="1764"/>
        <w:gridCol w:w="1764"/>
      </w:tblGrid>
      <w:tr w:rsidR="00755D71" w:rsidRPr="00150531">
        <w:tblPrEx>
          <w:tblCellMar>
            <w:top w:w="0" w:type="dxa"/>
            <w:bottom w:w="0" w:type="dxa"/>
          </w:tblCellMar>
        </w:tblPrEx>
        <w:tc>
          <w:tcPr>
            <w:tcW w:w="4411"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rFonts w:ascii="Arial" w:eastAsia="Arial" w:hAnsi="Arial" w:cs="Arial"/>
                <w:i/>
                <w:iCs/>
                <w:sz w:val="15"/>
              </w:rPr>
              <w:t>Pro Forma Balance Sheet</w:t>
            </w:r>
          </w:p>
        </w:tc>
        <w:tc>
          <w:tcPr>
            <w:tcW w:w="1764"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64"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764"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4411"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4"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64"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64"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Assets</w:t>
            </w:r>
          </w:p>
        </w:tc>
        <w:tc>
          <w:tcPr>
            <w:tcW w:w="1764"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4"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Assets</w:t>
            </w:r>
          </w:p>
        </w:tc>
        <w:tc>
          <w:tcPr>
            <w:tcW w:w="1764"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Cash</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$40,971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$48,451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$52,879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Inventory</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$41,384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$43,365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$46,365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 Current Assets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$41,558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$43,558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$48,558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Current Assets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$123,913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$135,374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$147,802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Assets</w:t>
            </w:r>
          </w:p>
        </w:tc>
        <w:tc>
          <w:tcPr>
            <w:tcW w:w="1764"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Assets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$71,820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$78,820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$87,820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Accumulated Depreciation</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$12,000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$14,000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$18,000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Long-term Assets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$59,820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$64,820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$69,820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Assets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$183,733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$200,194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$217,622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Liabilities and Capital</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Liabilities</w:t>
            </w:r>
          </w:p>
        </w:tc>
        <w:tc>
          <w:tcPr>
            <w:tcW w:w="1764"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c>
          <w:tcPr>
            <w:tcW w:w="1764"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Accounts Payable</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$40,921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$44,109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$46,501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Borrowing</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$24,820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$23,820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$22,820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 Current Liabilities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$5,600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$5,600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$5,600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Subtotal Current Liabilities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$71,341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$73,529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$74,921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Liabilities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$29,561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$28,561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$27,561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Liabilities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$100,902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$102,090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$102,482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c>
          <w:tcPr>
            <w:tcW w:w="1764"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Paid-in Capital</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Retained Earnings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$71,199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$82,832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$98,104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Earnings</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$11,633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$15,272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$17,037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Capital</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$82,832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$98,104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$115,140 </w:t>
            </w:r>
          </w:p>
        </w:tc>
      </w:tr>
      <w:tr w:rsidR="00755D71" w:rsidRPr="00150531">
        <w:tblPrEx>
          <w:tblCellMar>
            <w:top w:w="0" w:type="dxa"/>
            <w:bottom w:w="0" w:type="dxa"/>
          </w:tblCellMar>
        </w:tblPrEx>
        <w:tc>
          <w:tcPr>
            <w:tcW w:w="441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Liabilities and Capital</w:t>
            </w:r>
          </w:p>
        </w:tc>
        <w:tc>
          <w:tcPr>
            <w:tcW w:w="1764"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$183,733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$200,194 </w:t>
            </w:r>
          </w:p>
        </w:tc>
        <w:tc>
          <w:tcPr>
            <w:tcW w:w="1764"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$217,622 </w:t>
            </w:r>
          </w:p>
        </w:tc>
      </w:tr>
      <w:tr w:rsidR="00755D71" w:rsidRPr="00150531">
        <w:tblPrEx>
          <w:tblCellMar>
            <w:top w:w="0" w:type="dxa"/>
            <w:bottom w:w="0" w:type="dxa"/>
          </w:tblCellMar>
        </w:tblPrEx>
        <w:tc>
          <w:tcPr>
            <w:tcW w:w="4411" w:type="dxa"/>
            <w:tcBorders>
              <w:bottom w:val="single" w:sz="6" w:space="0" w:color="000000"/>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764"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4411"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Net Worth</w:t>
            </w:r>
          </w:p>
        </w:tc>
        <w:tc>
          <w:tcPr>
            <w:tcW w:w="1764"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$82,832 </w:t>
            </w:r>
          </w:p>
        </w:tc>
        <w:tc>
          <w:tcPr>
            <w:tcW w:w="1764"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$98,104 </w:t>
            </w:r>
          </w:p>
        </w:tc>
        <w:tc>
          <w:tcPr>
            <w:tcW w:w="1764"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$115,140 </w:t>
            </w:r>
          </w:p>
        </w:tc>
      </w:tr>
    </w:tbl>
    <w:bookmarkEnd w:id="188"/>
    <w:bookmarkEnd w:id="189"/>
    <w:p w:rsidR="00755D71" w:rsidRDefault="00755D71">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r>
      <w:r>
        <w:rPr>
          <w:rFonts w:ascii="Verdana" w:eastAsia="Verdana" w:hAnsi="Verdana" w:cs="Verdana"/>
          <w:b w:val="0"/>
          <w:i w:val="0"/>
          <w:sz w:val="20"/>
        </w:rPr>
        <w:br w:type="page"/>
      </w:r>
      <w:bookmarkStart w:id="190" w:name="TopicBusinessRatios"/>
      <w:bookmarkStart w:id="191" w:name="TitleTopicBusinessRatios"/>
      <w:bookmarkStart w:id="192" w:name="_Toc272140318"/>
      <w:bookmarkStart w:id="193" w:name="_Toc272140319"/>
      <w:r>
        <w:rPr>
          <w:rFonts w:ascii="Verdana" w:eastAsia="Verdana" w:hAnsi="Verdana" w:cs="Verdana"/>
          <w:b w:val="0"/>
          <w:i w:val="0"/>
          <w:sz w:val="20"/>
        </w:rPr>
        <w:lastRenderedPageBreak/>
        <w:t>8.6 Business Ratios</w:t>
      </w:r>
      <w:bookmarkEnd w:id="192"/>
      <w:bookmarkEnd w:id="193"/>
    </w:p>
    <w:p w:rsidR="00755D71" w:rsidRDefault="00755D71">
      <w:pPr>
        <w:spacing w:after="280" w:afterAutospacing="1"/>
        <w:ind w:left="360"/>
        <w:rPr>
          <w:rFonts w:ascii="Verdana" w:eastAsia="Verdana" w:hAnsi="Verdana" w:cs="Verdana"/>
          <w:sz w:val="20"/>
        </w:rPr>
      </w:pPr>
      <w:bookmarkStart w:id="194" w:name="BodyTopicBusinessRatios"/>
      <w:bookmarkEnd w:id="191"/>
      <w:r>
        <w:rPr>
          <w:rFonts w:ascii="Verdana" w:eastAsia="Verdana" w:hAnsi="Verdana" w:cs="Verdana"/>
          <w:sz w:val="20"/>
        </w:rPr>
        <w:t xml:space="preserve">The following is a presentation of industry standard ratios versus our own projections. For the most part, we follow the industry averages. We expect to see higher growths than average over the next two years due to our new ventures. </w:t>
      </w:r>
      <w:proofErr w:type="gramStart"/>
      <w:r>
        <w:rPr>
          <w:rFonts w:ascii="Verdana" w:eastAsia="Verdana" w:hAnsi="Verdana" w:cs="Verdana"/>
          <w:sz w:val="20"/>
        </w:rPr>
        <w:t>Also</w:t>
      </w:r>
      <w:proofErr w:type="gramEnd"/>
      <w:r>
        <w:rPr>
          <w:rFonts w:ascii="Verdana" w:eastAsia="Verdana" w:hAnsi="Verdana" w:cs="Verdana"/>
          <w:sz w:val="20"/>
        </w:rPr>
        <w:t xml:space="preserve"> our company has limited debt, meaning we have higher than average net worth.</w:t>
      </w:r>
    </w:p>
    <w:p w:rsidR="00755D71" w:rsidRDefault="00755D71">
      <w:pPr>
        <w:pStyle w:val="Heading3"/>
        <w:spacing w:after="280" w:afterAutospacing="1"/>
        <w:rPr>
          <w:rFonts w:ascii="Verdana" w:eastAsia="Verdana" w:hAnsi="Verdana" w:cs="Verdana"/>
          <w:b w:val="0"/>
          <w:sz w:val="20"/>
        </w:rPr>
      </w:pPr>
      <w:bookmarkStart w:id="195" w:name="TitleTablePlanBodyRatios"/>
      <w:bookmarkStart w:id="196" w:name="_Toc272140320"/>
      <w:bookmarkEnd w:id="190"/>
      <w:bookmarkEnd w:id="194"/>
      <w:r>
        <w:rPr>
          <w:rFonts w:ascii="Verdana" w:eastAsia="Verdana" w:hAnsi="Verdana" w:cs="Verdana"/>
          <w:b w:val="0"/>
          <w:sz w:val="20"/>
        </w:rPr>
        <w:t>Table: Ratios</w:t>
      </w:r>
      <w:bookmarkEnd w:id="195"/>
      <w:bookmarkEnd w:id="196"/>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3862"/>
        <w:gridCol w:w="1423"/>
        <w:gridCol w:w="1423"/>
        <w:gridCol w:w="1423"/>
        <w:gridCol w:w="1589"/>
      </w:tblGrid>
      <w:tr w:rsidR="00755D71" w:rsidRPr="00150531">
        <w:tblPrEx>
          <w:tblCellMar>
            <w:top w:w="0" w:type="dxa"/>
            <w:bottom w:w="0" w:type="dxa"/>
          </w:tblCellMar>
        </w:tblPrEx>
        <w:tc>
          <w:tcPr>
            <w:tcW w:w="3971"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bookmarkStart w:id="197" w:name="TablePlanBodyRatios"/>
            <w:bookmarkStart w:id="198" w:name="BodyTablePlanBodyRatios"/>
            <w:r w:rsidRPr="00150531">
              <w:rPr>
                <w:rFonts w:ascii="Arial" w:eastAsia="Arial" w:hAnsi="Arial" w:cs="Arial"/>
                <w:i/>
                <w:iCs/>
                <w:sz w:val="15"/>
              </w:rPr>
              <w:t>Ratio Analysis</w:t>
            </w:r>
          </w:p>
        </w:tc>
        <w:tc>
          <w:tcPr>
            <w:tcW w:w="1448"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448"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448"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621"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3971"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48"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44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44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c>
          <w:tcPr>
            <w:tcW w:w="162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Industry Profile</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 Growth</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-2.50%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6.08%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4.62%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6.22%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Percent of Total Assets</w:t>
            </w:r>
          </w:p>
        </w:tc>
        <w:tc>
          <w:tcPr>
            <w:tcW w:w="144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621"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Inventory</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22.52%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21.66%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21.31%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30.17%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Other Current Assets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22.62%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21.76%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22.31%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25.04%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Current Assets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67.44%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67.62%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67.92%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84.57%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Assets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32.56%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32.38%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32.08%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15.43%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Assets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Liabilities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38.83%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36.73%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34.43%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38.68%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Long-term Liabilities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16.09%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14.27%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12.66%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12.41%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Liabilities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54.92%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51.00%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47.09%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51.09%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Net Worth</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45.08%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49.00%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52.91%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48.91%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Percent of Sales</w:t>
            </w:r>
          </w:p>
        </w:tc>
        <w:tc>
          <w:tcPr>
            <w:tcW w:w="144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621"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100.00%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Gross Margin</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30.55%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32.69%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32.70%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21.60%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Selling, General &amp; Administrative Expenses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28.76%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30.48%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30.34%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9.18%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Advertising Expenses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0.00%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0.96%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Profit Before Interest and Taxes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3.40%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3.94%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4.09%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1.57%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Main Ratios</w:t>
            </w:r>
          </w:p>
        </w:tc>
        <w:tc>
          <w:tcPr>
            <w:tcW w:w="144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621"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1.84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1.97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1.91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Quick</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1.16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1.25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1.35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1.04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Debt to Total Assets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54.92%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51.00%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47.09%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53.60%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Pre-tax Return on Net Worth</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20.06%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22.24%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21.14%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4.72%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Pre-tax Return on Assets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9.04%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10.90%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11.18% </w:t>
            </w:r>
          </w:p>
        </w:tc>
        <w:tc>
          <w:tcPr>
            <w:tcW w:w="1621"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10.18% </w:t>
            </w: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Additional Ratios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2004</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2005</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FY 2006</w:t>
            </w: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Net Profit Margin</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1.79%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2.21%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2.36%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Return on Equity</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14.04%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15.57%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14.80%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Activity Ratios</w:t>
            </w:r>
          </w:p>
        </w:tc>
        <w:tc>
          <w:tcPr>
            <w:tcW w:w="144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621"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Inventory Turnover</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10.91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10.91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10.78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Accounts Payable Turnover</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11.56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12.17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12.17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Payment Days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30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29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29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Total Asset Turnover</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3.54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3.44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3.31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Debt Ratios</w:t>
            </w:r>
          </w:p>
        </w:tc>
        <w:tc>
          <w:tcPr>
            <w:tcW w:w="144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621"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Debt to Net Worth</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1.22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1.04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0.89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 xml:space="preserve">Current </w:t>
            </w:r>
            <w:proofErr w:type="spellStart"/>
            <w:r w:rsidRPr="00150531">
              <w:rPr>
                <w:rFonts w:ascii="Arial" w:eastAsia="Arial" w:hAnsi="Arial" w:cs="Arial"/>
                <w:sz w:val="15"/>
              </w:rPr>
              <w:t>Liab</w:t>
            </w:r>
            <w:proofErr w:type="spellEnd"/>
            <w:r w:rsidRPr="00150531">
              <w:rPr>
                <w:rFonts w:ascii="Arial" w:eastAsia="Arial" w:hAnsi="Arial" w:cs="Arial"/>
                <w:sz w:val="15"/>
              </w:rPr>
              <w:t xml:space="preserve">. to </w:t>
            </w:r>
            <w:proofErr w:type="spellStart"/>
            <w:r w:rsidRPr="00150531">
              <w:rPr>
                <w:rFonts w:ascii="Arial" w:eastAsia="Arial" w:hAnsi="Arial" w:cs="Arial"/>
                <w:sz w:val="15"/>
              </w:rPr>
              <w:t>Liab</w:t>
            </w:r>
            <w:proofErr w:type="spellEnd"/>
            <w:r w:rsidRPr="00150531">
              <w:rPr>
                <w:rFonts w:ascii="Arial" w:eastAsia="Arial" w:hAnsi="Arial" w:cs="Arial"/>
                <w:sz w:val="15"/>
              </w:rPr>
              <w:t>.</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0.71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0.72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0.73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Liquidity Ratios</w:t>
            </w:r>
          </w:p>
        </w:tc>
        <w:tc>
          <w:tcPr>
            <w:tcW w:w="144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621"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Net Working Capital</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$52,573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$61,845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$72,881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Interest Coverage</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4.03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5.09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5.74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448" w:type="dxa"/>
            <w:shd w:val="clear" w:color="auto" w:fill="auto"/>
          </w:tcPr>
          <w:p w:rsidR="00755D71" w:rsidRPr="00150531" w:rsidRDefault="00755D71">
            <w:pPr>
              <w:pStyle w:val="PasTable1"/>
              <w:jc w:val="right"/>
              <w:rPr>
                <w:rFonts w:ascii="Verdana" w:eastAsia="Verdana" w:hAnsi="Verdana" w:cs="Verdana"/>
                <w:sz w:val="20"/>
              </w:rPr>
            </w:pPr>
          </w:p>
        </w:tc>
        <w:tc>
          <w:tcPr>
            <w:tcW w:w="162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Additional Ratios</w:t>
            </w:r>
          </w:p>
        </w:tc>
        <w:tc>
          <w:tcPr>
            <w:tcW w:w="1448"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448" w:type="dxa"/>
            <w:shd w:val="clear" w:color="auto" w:fill="auto"/>
          </w:tcPr>
          <w:p w:rsidR="00755D71" w:rsidRPr="00150531" w:rsidRDefault="00755D71">
            <w:pPr>
              <w:pStyle w:val="PasTable1"/>
              <w:rPr>
                <w:rFonts w:ascii="Verdana" w:eastAsia="Verdana" w:hAnsi="Verdana" w:cs="Verdana"/>
                <w:sz w:val="20"/>
              </w:rPr>
            </w:pPr>
          </w:p>
        </w:tc>
        <w:tc>
          <w:tcPr>
            <w:tcW w:w="1621"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Assets to Sales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0.28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0.29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0.30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Current Debt/Total Assets</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39%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37%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34%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 xml:space="preserve">Acid Test </w:t>
            </w:r>
          </w:p>
        </w:tc>
        <w:tc>
          <w:tcPr>
            <w:tcW w:w="1448"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1.16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1.25 </w:t>
            </w:r>
          </w:p>
        </w:tc>
        <w:tc>
          <w:tcPr>
            <w:tcW w:w="1448" w:type="dxa"/>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1.35 </w:t>
            </w:r>
          </w:p>
        </w:tc>
        <w:tc>
          <w:tcPr>
            <w:tcW w:w="1621" w:type="dxa"/>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rPr>
                <w:rFonts w:ascii="Arial" w:eastAsia="Arial" w:hAnsi="Arial" w:cs="Arial"/>
                <w:sz w:val="15"/>
              </w:rPr>
              <w:t>Sales/Net Worth</w:t>
            </w:r>
          </w:p>
        </w:tc>
        <w:tc>
          <w:tcPr>
            <w:tcW w:w="1448"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7.85 </w:t>
            </w:r>
          </w:p>
        </w:tc>
        <w:tc>
          <w:tcPr>
            <w:tcW w:w="1448"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7.03 </w:t>
            </w:r>
          </w:p>
        </w:tc>
        <w:tc>
          <w:tcPr>
            <w:tcW w:w="1448"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6.27 </w:t>
            </w:r>
          </w:p>
        </w:tc>
        <w:tc>
          <w:tcPr>
            <w:tcW w:w="162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tr w:rsidR="00755D71" w:rsidRPr="00150531">
        <w:tblPrEx>
          <w:tblCellMar>
            <w:top w:w="0" w:type="dxa"/>
            <w:bottom w:w="0" w:type="dxa"/>
          </w:tblCellMar>
        </w:tblPrEx>
        <w:tc>
          <w:tcPr>
            <w:tcW w:w="3971"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rFonts w:ascii="Arial" w:eastAsia="Arial" w:hAnsi="Arial" w:cs="Arial"/>
                <w:b/>
                <w:bCs/>
                <w:sz w:val="15"/>
              </w:rPr>
              <w:t>Dividend Payout</w:t>
            </w:r>
          </w:p>
        </w:tc>
        <w:tc>
          <w:tcPr>
            <w:tcW w:w="1448"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 0.00 </w:t>
            </w:r>
          </w:p>
        </w:tc>
        <w:tc>
          <w:tcPr>
            <w:tcW w:w="144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0.00 </w:t>
            </w:r>
          </w:p>
        </w:tc>
        <w:tc>
          <w:tcPr>
            <w:tcW w:w="1448"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rPr>
                <w:rFonts w:ascii="Arial" w:eastAsia="Arial" w:hAnsi="Arial" w:cs="Arial"/>
                <w:sz w:val="15"/>
              </w:rPr>
              <w:t xml:space="preserve">0.00 </w:t>
            </w:r>
          </w:p>
        </w:tc>
        <w:tc>
          <w:tcPr>
            <w:tcW w:w="162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roofErr w:type="spellStart"/>
            <w:proofErr w:type="gramStart"/>
            <w:r w:rsidRPr="00150531">
              <w:rPr>
                <w:rFonts w:ascii="Arial" w:eastAsia="Arial" w:hAnsi="Arial" w:cs="Arial"/>
                <w:sz w:val="15"/>
              </w:rPr>
              <w:t>n.a</w:t>
            </w:r>
            <w:proofErr w:type="spellEnd"/>
            <w:proofErr w:type="gramEnd"/>
          </w:p>
        </w:tc>
      </w:tr>
      <w:bookmarkEnd w:id="197"/>
      <w:bookmarkEnd w:id="198"/>
    </w:tbl>
    <w:p w:rsidR="00755D71" w:rsidRDefault="00755D71">
      <w:pPr>
        <w:pStyle w:val="PasTable1"/>
        <w:spacing w:afterAutospacing="1"/>
        <w:rPr>
          <w:rFonts w:ascii="Verdana" w:eastAsia="Verdana" w:hAnsi="Verdana" w:cs="Verdana"/>
          <w:sz w:val="20"/>
        </w:rPr>
        <w:sectPr w:rsidR="00755D71">
          <w:headerReference w:type="default" r:id="rId29"/>
          <w:footerReference w:type="default" r:id="rId30"/>
          <w:pgSz w:w="12240" w:h="15840"/>
          <w:pgMar w:top="1440" w:right="720" w:bottom="720" w:left="1440" w:header="400" w:footer="708" w:gutter="0"/>
          <w:pgNumType w:start="1"/>
          <w:cols w:space="708"/>
          <w:docGrid w:linePitch="360"/>
        </w:sectPr>
      </w:pPr>
    </w:p>
    <w:p w:rsidR="00755D71" w:rsidRDefault="00755D71">
      <w:pPr>
        <w:pStyle w:val="Heading1"/>
        <w:spacing w:after="0" w:afterAutospacing="1"/>
        <w:rPr>
          <w:rFonts w:ascii="Verdana" w:eastAsia="Verdana" w:hAnsi="Verdana" w:cs="Verdana"/>
          <w:b w:val="0"/>
          <w:sz w:val="20"/>
        </w:rPr>
      </w:pPr>
      <w:bookmarkStart w:id="199" w:name="TitleTableAppendixSalesForecast"/>
      <w:bookmarkStart w:id="200" w:name="_Toc272140321"/>
      <w:r>
        <w:rPr>
          <w:rFonts w:ascii="Verdana" w:eastAsia="Verdana" w:hAnsi="Verdana" w:cs="Verdana"/>
          <w:b w:val="0"/>
          <w:sz w:val="20"/>
        </w:rPr>
        <w:lastRenderedPageBreak/>
        <w:t>Table: Sales Forecast</w:t>
      </w:r>
      <w:bookmarkEnd w:id="199"/>
      <w:bookmarkEnd w:id="200"/>
    </w:p>
    <w:p w:rsidR="00755D71" w:rsidRDefault="00755D71">
      <w:pPr>
        <w:rPr>
          <w:rFonts w:ascii="Verdana" w:eastAsia="Verdana" w:hAnsi="Verdana" w:cs="Verdana"/>
          <w:sz w:val="20"/>
        </w:rPr>
      </w:pPr>
      <w:bookmarkStart w:id="201" w:name="TableAppendixSalesForecast"/>
      <w:bookmarkStart w:id="202" w:name="BodyTableAppendixSalesForecast"/>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502"/>
        <w:gridCol w:w="893"/>
        <w:gridCol w:w="918"/>
        <w:gridCol w:w="917"/>
        <w:gridCol w:w="917"/>
        <w:gridCol w:w="917"/>
        <w:gridCol w:w="917"/>
        <w:gridCol w:w="917"/>
        <w:gridCol w:w="917"/>
        <w:gridCol w:w="917"/>
        <w:gridCol w:w="917"/>
        <w:gridCol w:w="917"/>
        <w:gridCol w:w="917"/>
        <w:gridCol w:w="917"/>
      </w:tblGrid>
      <w:tr w:rsidR="00755D71" w:rsidRPr="00150531">
        <w:tblPrEx>
          <w:tblCellMar>
            <w:top w:w="0" w:type="dxa"/>
            <w:bottom w:w="0" w:type="dxa"/>
          </w:tblCellMar>
        </w:tblPrEx>
        <w:tc>
          <w:tcPr>
            <w:tcW w:w="2692"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i/>
                <w:iCs/>
              </w:rPr>
              <w:t>Sales Forecast</w:t>
            </w:r>
          </w:p>
        </w:tc>
        <w:tc>
          <w:tcPr>
            <w:tcW w:w="950"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2692"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Sales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Cigars</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$15,833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Cigarettes</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$19,166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Pipes and pipe tobacco</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$10,840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Roll-your-own products</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$5,416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Accessories</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$2,916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Sales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Direct Cost of Sales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Cigars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$10,996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Cigarettes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$13,311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Pipes and pipe tobacco</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$7,528 </w:t>
            </w:r>
          </w:p>
        </w:tc>
      </w:tr>
      <w:tr w:rsidR="00755D71" w:rsidRPr="00150531">
        <w:tblPrEx>
          <w:tblCellMar>
            <w:top w:w="0" w:type="dxa"/>
            <w:bottom w:w="0" w:type="dxa"/>
          </w:tblCellMar>
        </w:tblPrEx>
        <w:tc>
          <w:tcPr>
            <w:tcW w:w="2692"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Roll-your-own products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$3,761 </w:t>
            </w:r>
          </w:p>
        </w:tc>
      </w:tr>
      <w:tr w:rsidR="00755D71" w:rsidRPr="00150531">
        <w:tblPrEx>
          <w:tblCellMar>
            <w:top w:w="0" w:type="dxa"/>
            <w:bottom w:w="0" w:type="dxa"/>
          </w:tblCellMar>
        </w:tblPrEx>
        <w:tc>
          <w:tcPr>
            <w:tcW w:w="2692"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Accessories</w:t>
            </w:r>
          </w:p>
        </w:tc>
        <w:tc>
          <w:tcPr>
            <w:tcW w:w="950"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$2,025 </w:t>
            </w:r>
          </w:p>
        </w:tc>
      </w:tr>
      <w:tr w:rsidR="00755D71" w:rsidRPr="00150531">
        <w:tblPrEx>
          <w:tblCellMar>
            <w:top w:w="0" w:type="dxa"/>
            <w:bottom w:w="0" w:type="dxa"/>
          </w:tblCellMar>
        </w:tblPrEx>
        <w:tc>
          <w:tcPr>
            <w:tcW w:w="2692"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b/>
                <w:bCs/>
              </w:rPr>
              <w:t>Subtotal Direct Cost of Sales</w:t>
            </w:r>
          </w:p>
        </w:tc>
        <w:tc>
          <w:tcPr>
            <w:tcW w:w="950"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r>
    </w:tbl>
    <w:bookmarkEnd w:id="201"/>
    <w:bookmarkEnd w:id="202"/>
    <w:p w:rsidR="00755D71" w:rsidRDefault="00755D71">
      <w:pPr>
        <w:pStyle w:val="Heading1"/>
        <w:spacing w:after="0" w:afterAutospacing="1"/>
        <w:rPr>
          <w:rFonts w:ascii="Verdana" w:eastAsia="Verdana" w:hAnsi="Verdana" w:cs="Verdana"/>
          <w:b w:val="0"/>
          <w:sz w:val="20"/>
        </w:rPr>
      </w:pPr>
      <w:r>
        <w:rPr>
          <w:rFonts w:ascii="Verdana" w:eastAsia="Verdana" w:hAnsi="Verdana" w:cs="Verdana"/>
          <w:b w:val="0"/>
          <w:sz w:val="20"/>
        </w:rPr>
        <w:br/>
      </w:r>
      <w:r>
        <w:rPr>
          <w:rFonts w:ascii="Verdana" w:eastAsia="Verdana" w:hAnsi="Verdana" w:cs="Verdana"/>
          <w:b w:val="0"/>
          <w:sz w:val="20"/>
        </w:rPr>
        <w:br w:type="page"/>
      </w:r>
      <w:bookmarkStart w:id="203" w:name="TitleTableAppendixPersonnel"/>
      <w:bookmarkStart w:id="204" w:name="_Toc272140322"/>
      <w:bookmarkStart w:id="205" w:name="_Toc272140323"/>
      <w:r>
        <w:rPr>
          <w:rFonts w:ascii="Verdana" w:eastAsia="Verdana" w:hAnsi="Verdana" w:cs="Verdana"/>
          <w:b w:val="0"/>
          <w:sz w:val="20"/>
        </w:rPr>
        <w:lastRenderedPageBreak/>
        <w:t>Table: Personnel</w:t>
      </w:r>
      <w:bookmarkEnd w:id="203"/>
      <w:bookmarkEnd w:id="204"/>
      <w:bookmarkEnd w:id="205"/>
    </w:p>
    <w:p w:rsidR="00755D71" w:rsidRDefault="00755D71">
      <w:pPr>
        <w:rPr>
          <w:rFonts w:ascii="Verdana" w:eastAsia="Verdana" w:hAnsi="Verdana" w:cs="Verdana"/>
          <w:sz w:val="20"/>
        </w:rPr>
      </w:pPr>
      <w:bookmarkStart w:id="206" w:name="TableAppendixPersonnel"/>
      <w:bookmarkStart w:id="207" w:name="BodyTableAppendixPersonnel"/>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682"/>
        <w:gridCol w:w="869"/>
        <w:gridCol w:w="905"/>
        <w:gridCol w:w="904"/>
        <w:gridCol w:w="904"/>
        <w:gridCol w:w="904"/>
        <w:gridCol w:w="904"/>
        <w:gridCol w:w="904"/>
        <w:gridCol w:w="904"/>
        <w:gridCol w:w="904"/>
        <w:gridCol w:w="904"/>
        <w:gridCol w:w="904"/>
        <w:gridCol w:w="904"/>
        <w:gridCol w:w="904"/>
      </w:tblGrid>
      <w:tr w:rsidR="00755D71" w:rsidRPr="00150531">
        <w:tblPrEx>
          <w:tblCellMar>
            <w:top w:w="0" w:type="dxa"/>
            <w:bottom w:w="0" w:type="dxa"/>
          </w:tblCellMar>
        </w:tblPrEx>
        <w:tc>
          <w:tcPr>
            <w:tcW w:w="3009"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i/>
                <w:iCs/>
              </w:rPr>
              <w:t>Personnel Plan</w:t>
            </w:r>
          </w:p>
        </w:tc>
        <w:tc>
          <w:tcPr>
            <w:tcW w:w="950"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3009"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300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 xml:space="preserve">Mr. and </w:t>
            </w:r>
            <w:proofErr w:type="spellStart"/>
            <w:r w:rsidRPr="00150531">
              <w:t>Mrs</w:t>
            </w:r>
            <w:proofErr w:type="spellEnd"/>
            <w:r w:rsidRPr="00150531">
              <w:t xml:space="preserve"> Renaldo</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$5,000 </w:t>
            </w:r>
          </w:p>
        </w:tc>
      </w:tr>
      <w:tr w:rsidR="00755D71" w:rsidRPr="00150531">
        <w:tblPrEx>
          <w:tblCellMar>
            <w:top w:w="0" w:type="dxa"/>
            <w:bottom w:w="0" w:type="dxa"/>
          </w:tblCellMar>
        </w:tblPrEx>
        <w:tc>
          <w:tcPr>
            <w:tcW w:w="300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Store manager</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r>
      <w:tr w:rsidR="00755D71" w:rsidRPr="00150531">
        <w:tblPrEx>
          <w:tblCellMar>
            <w:top w:w="0" w:type="dxa"/>
            <w:bottom w:w="0" w:type="dxa"/>
          </w:tblCellMar>
        </w:tblPrEx>
        <w:tc>
          <w:tcPr>
            <w:tcW w:w="300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Store manager</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$2,333 </w:t>
            </w:r>
          </w:p>
        </w:tc>
      </w:tr>
      <w:tr w:rsidR="00755D71" w:rsidRPr="00150531">
        <w:tblPrEx>
          <w:tblCellMar>
            <w:top w:w="0" w:type="dxa"/>
            <w:bottom w:w="0" w:type="dxa"/>
          </w:tblCellMar>
        </w:tblPrEx>
        <w:tc>
          <w:tcPr>
            <w:tcW w:w="300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Part-time store employee</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r>
      <w:tr w:rsidR="00755D71" w:rsidRPr="00150531">
        <w:tblPrEx>
          <w:tblCellMar>
            <w:top w:w="0" w:type="dxa"/>
            <w:bottom w:w="0" w:type="dxa"/>
          </w:tblCellMar>
        </w:tblPrEx>
        <w:tc>
          <w:tcPr>
            <w:tcW w:w="300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Part-time store employee</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0%</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$600 </w:t>
            </w:r>
          </w:p>
        </w:tc>
      </w:tr>
      <w:tr w:rsidR="00755D71" w:rsidRPr="00150531">
        <w:tblPrEx>
          <w:tblCellMar>
            <w:top w:w="0" w:type="dxa"/>
            <w:bottom w:w="0" w:type="dxa"/>
          </w:tblCellMar>
        </w:tblPrEx>
        <w:tc>
          <w:tcPr>
            <w:tcW w:w="3009"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People</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 </w:t>
            </w:r>
          </w:p>
        </w:tc>
      </w:tr>
      <w:tr w:rsidR="00755D71" w:rsidRPr="00150531">
        <w:tblPrEx>
          <w:tblCellMar>
            <w:top w:w="0" w:type="dxa"/>
            <w:bottom w:w="0" w:type="dxa"/>
          </w:tblCellMar>
        </w:tblPrEx>
        <w:tc>
          <w:tcPr>
            <w:tcW w:w="3009" w:type="dxa"/>
            <w:tcBorders>
              <w:bottom w:val="single" w:sz="6" w:space="0" w:color="000000"/>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3009"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b/>
                <w:bCs/>
              </w:rPr>
              <w:t>Total Payroll</w:t>
            </w:r>
          </w:p>
        </w:tc>
        <w:tc>
          <w:tcPr>
            <w:tcW w:w="950"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r>
    </w:tbl>
    <w:bookmarkEnd w:id="206"/>
    <w:bookmarkEnd w:id="207"/>
    <w:p w:rsidR="00755D71" w:rsidRDefault="00755D71">
      <w:pPr>
        <w:pStyle w:val="Heading1"/>
        <w:spacing w:after="0" w:afterAutospacing="1"/>
        <w:rPr>
          <w:rFonts w:ascii="Verdana" w:eastAsia="Verdana" w:hAnsi="Verdana" w:cs="Verdana"/>
          <w:b w:val="0"/>
          <w:sz w:val="20"/>
        </w:rPr>
      </w:pPr>
      <w:r>
        <w:rPr>
          <w:rFonts w:ascii="Verdana" w:eastAsia="Verdana" w:hAnsi="Verdana" w:cs="Verdana"/>
          <w:b w:val="0"/>
          <w:sz w:val="20"/>
        </w:rPr>
        <w:br/>
      </w:r>
      <w:r>
        <w:rPr>
          <w:rFonts w:ascii="Verdana" w:eastAsia="Verdana" w:hAnsi="Verdana" w:cs="Verdana"/>
          <w:b w:val="0"/>
          <w:sz w:val="20"/>
        </w:rPr>
        <w:br w:type="page"/>
      </w:r>
      <w:bookmarkStart w:id="208" w:name="TitleTableAppendixGeneralAssumptions"/>
      <w:bookmarkStart w:id="209" w:name="_Toc272140324"/>
      <w:bookmarkStart w:id="210" w:name="_Toc272140325"/>
      <w:r>
        <w:rPr>
          <w:rFonts w:ascii="Verdana" w:eastAsia="Verdana" w:hAnsi="Verdana" w:cs="Verdana"/>
          <w:b w:val="0"/>
          <w:sz w:val="20"/>
        </w:rPr>
        <w:lastRenderedPageBreak/>
        <w:t>Table: General Assumptions</w:t>
      </w:r>
      <w:bookmarkEnd w:id="208"/>
      <w:bookmarkEnd w:id="209"/>
      <w:bookmarkEnd w:id="210"/>
    </w:p>
    <w:p w:rsidR="00755D71" w:rsidRDefault="00755D71">
      <w:pPr>
        <w:rPr>
          <w:rFonts w:ascii="Verdana" w:eastAsia="Verdana" w:hAnsi="Verdana" w:cs="Verdana"/>
          <w:sz w:val="20"/>
        </w:rPr>
      </w:pPr>
      <w:bookmarkStart w:id="211" w:name="TableAppendixGeneralAssumptions"/>
      <w:bookmarkStart w:id="212" w:name="BodyTableAppendixGeneralAssumptions"/>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1769"/>
        <w:gridCol w:w="907"/>
        <w:gridCol w:w="977"/>
        <w:gridCol w:w="977"/>
        <w:gridCol w:w="977"/>
        <w:gridCol w:w="977"/>
        <w:gridCol w:w="977"/>
        <w:gridCol w:w="977"/>
        <w:gridCol w:w="977"/>
        <w:gridCol w:w="977"/>
        <w:gridCol w:w="977"/>
        <w:gridCol w:w="977"/>
        <w:gridCol w:w="977"/>
        <w:gridCol w:w="977"/>
      </w:tblGrid>
      <w:tr w:rsidR="00755D71" w:rsidRPr="00150531">
        <w:tblPrEx>
          <w:tblCellMar>
            <w:top w:w="0" w:type="dxa"/>
            <w:bottom w:w="0" w:type="dxa"/>
          </w:tblCellMar>
        </w:tblPrEx>
        <w:tc>
          <w:tcPr>
            <w:tcW w:w="1970"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i/>
                <w:iCs/>
              </w:rPr>
              <w:t>General Assumptions</w:t>
            </w:r>
          </w:p>
        </w:tc>
        <w:tc>
          <w:tcPr>
            <w:tcW w:w="1061"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61"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1970"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61"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197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Plan Month</w:t>
            </w:r>
          </w:p>
        </w:tc>
        <w:tc>
          <w:tcPr>
            <w:tcW w:w="106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1</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2</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3</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4</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5</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6</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7</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8</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9</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10</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11</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12</w:t>
            </w:r>
          </w:p>
        </w:tc>
      </w:tr>
      <w:tr w:rsidR="00755D71" w:rsidRPr="00150531">
        <w:tblPrEx>
          <w:tblCellMar>
            <w:top w:w="0" w:type="dxa"/>
            <w:bottom w:w="0" w:type="dxa"/>
          </w:tblCellMar>
        </w:tblPrEx>
        <w:tc>
          <w:tcPr>
            <w:tcW w:w="197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Current Interest Rate</w:t>
            </w:r>
          </w:p>
        </w:tc>
        <w:tc>
          <w:tcPr>
            <w:tcW w:w="106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r>
      <w:tr w:rsidR="00755D71" w:rsidRPr="00150531">
        <w:tblPrEx>
          <w:tblCellMar>
            <w:top w:w="0" w:type="dxa"/>
            <w:bottom w:w="0" w:type="dxa"/>
          </w:tblCellMar>
        </w:tblPrEx>
        <w:tc>
          <w:tcPr>
            <w:tcW w:w="197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Long-term Interest Rate</w:t>
            </w:r>
          </w:p>
        </w:tc>
        <w:tc>
          <w:tcPr>
            <w:tcW w:w="106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c>
          <w:tcPr>
            <w:tcW w:w="106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10.00% </w:t>
            </w:r>
          </w:p>
        </w:tc>
      </w:tr>
      <w:tr w:rsidR="00755D71" w:rsidRPr="00150531">
        <w:tblPrEx>
          <w:tblCellMar>
            <w:top w:w="0" w:type="dxa"/>
            <w:bottom w:w="0" w:type="dxa"/>
          </w:tblCellMar>
        </w:tblPrEx>
        <w:tc>
          <w:tcPr>
            <w:tcW w:w="1970"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Tax Rate</w:t>
            </w:r>
          </w:p>
        </w:tc>
        <w:tc>
          <w:tcPr>
            <w:tcW w:w="1061"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c>
          <w:tcPr>
            <w:tcW w:w="106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30.00% </w:t>
            </w:r>
          </w:p>
        </w:tc>
      </w:tr>
      <w:tr w:rsidR="00755D71" w:rsidRPr="00150531">
        <w:tblPrEx>
          <w:tblCellMar>
            <w:top w:w="0" w:type="dxa"/>
            <w:bottom w:w="0" w:type="dxa"/>
          </w:tblCellMar>
        </w:tblPrEx>
        <w:tc>
          <w:tcPr>
            <w:tcW w:w="1970"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b/>
                <w:bCs/>
              </w:rPr>
              <w:t>Other</w:t>
            </w:r>
          </w:p>
        </w:tc>
        <w:tc>
          <w:tcPr>
            <w:tcW w:w="1061"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6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bl>
    <w:bookmarkEnd w:id="211"/>
    <w:bookmarkEnd w:id="212"/>
    <w:p w:rsidR="00755D71" w:rsidRDefault="00755D71">
      <w:pPr>
        <w:pStyle w:val="Heading1"/>
        <w:spacing w:after="0" w:afterAutospacing="1"/>
        <w:rPr>
          <w:rFonts w:ascii="Verdana" w:eastAsia="Verdana" w:hAnsi="Verdana" w:cs="Verdana"/>
          <w:b w:val="0"/>
          <w:sz w:val="20"/>
        </w:rPr>
      </w:pPr>
      <w:r>
        <w:rPr>
          <w:rFonts w:ascii="Verdana" w:eastAsia="Verdana" w:hAnsi="Verdana" w:cs="Verdana"/>
          <w:b w:val="0"/>
          <w:sz w:val="20"/>
        </w:rPr>
        <w:br/>
      </w:r>
      <w:r>
        <w:rPr>
          <w:rFonts w:ascii="Verdana" w:eastAsia="Verdana" w:hAnsi="Verdana" w:cs="Verdana"/>
          <w:b w:val="0"/>
          <w:sz w:val="20"/>
        </w:rPr>
        <w:br w:type="page"/>
      </w:r>
      <w:bookmarkStart w:id="213" w:name="TitleTableAppendixProfitandLoss"/>
      <w:bookmarkStart w:id="214" w:name="_Toc272140326"/>
      <w:bookmarkStart w:id="215" w:name="_Toc272140327"/>
      <w:r>
        <w:rPr>
          <w:rFonts w:ascii="Verdana" w:eastAsia="Verdana" w:hAnsi="Verdana" w:cs="Verdana"/>
          <w:b w:val="0"/>
          <w:sz w:val="20"/>
        </w:rPr>
        <w:lastRenderedPageBreak/>
        <w:t>Table: Profit and Loss</w:t>
      </w:r>
      <w:bookmarkEnd w:id="213"/>
      <w:bookmarkEnd w:id="214"/>
      <w:bookmarkEnd w:id="215"/>
    </w:p>
    <w:p w:rsidR="00755D71" w:rsidRDefault="00755D71">
      <w:pPr>
        <w:rPr>
          <w:rFonts w:ascii="Verdana" w:eastAsia="Verdana" w:hAnsi="Verdana" w:cs="Verdana"/>
          <w:sz w:val="20"/>
        </w:rPr>
      </w:pPr>
      <w:bookmarkStart w:id="216" w:name="TableAppendixProfitandLoss"/>
      <w:bookmarkStart w:id="217" w:name="BodyTableAppendixProfitandLoss"/>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1957"/>
        <w:gridCol w:w="923"/>
        <w:gridCol w:w="960"/>
        <w:gridCol w:w="960"/>
        <w:gridCol w:w="960"/>
        <w:gridCol w:w="960"/>
        <w:gridCol w:w="960"/>
        <w:gridCol w:w="960"/>
        <w:gridCol w:w="960"/>
        <w:gridCol w:w="960"/>
        <w:gridCol w:w="960"/>
        <w:gridCol w:w="960"/>
        <w:gridCol w:w="960"/>
        <w:gridCol w:w="960"/>
      </w:tblGrid>
      <w:tr w:rsidR="00755D71" w:rsidRPr="00150531">
        <w:tblPrEx>
          <w:tblCellMar>
            <w:top w:w="0" w:type="dxa"/>
            <w:bottom w:w="0" w:type="dxa"/>
          </w:tblCellMar>
        </w:tblPrEx>
        <w:tc>
          <w:tcPr>
            <w:tcW w:w="2230"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i/>
                <w:iCs/>
              </w:rPr>
              <w:t>Pro Forma Profit and Loss</w:t>
            </w:r>
          </w:p>
        </w:tc>
        <w:tc>
          <w:tcPr>
            <w:tcW w:w="1041"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2230"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Sales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Direct Cost of Sales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Other Costs of Goods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Cost of Sales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$37,622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Gross Margin</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$16,549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Gross Margin %</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30.55%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Expenses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Payroll</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Sales and Marketing and Other Expenses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Depreciation</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Rent</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$800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Utilities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$110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Insurance</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Payroll Taxes</w:t>
            </w:r>
          </w:p>
        </w:tc>
        <w:tc>
          <w:tcPr>
            <w:tcW w:w="1041"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$1,630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Other</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$500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Operating Expenses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$14,707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Profit Before Interest and Taxes</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EBITDA</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$1,843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 xml:space="preserve">  Interest Expense</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$462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$462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$461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$460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$459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$458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$457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$457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$456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$455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$454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$453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 xml:space="preserve">  Taxes Incurred</w:t>
            </w:r>
          </w:p>
        </w:tc>
        <w:tc>
          <w:tcPr>
            <w:tcW w:w="1041"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$414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$414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$415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$416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$416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$416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$416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$417 </w:t>
            </w:r>
          </w:p>
        </w:tc>
        <w:tc>
          <w:tcPr>
            <w:tcW w:w="1041"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$417 </w:t>
            </w:r>
          </w:p>
        </w:tc>
      </w:tr>
      <w:tr w:rsidR="00755D71" w:rsidRPr="00150531">
        <w:tblPrEx>
          <w:tblCellMar>
            <w:top w:w="0" w:type="dxa"/>
            <w:bottom w:w="0" w:type="dxa"/>
          </w:tblCellMar>
        </w:tblPrEx>
        <w:tc>
          <w:tcPr>
            <w:tcW w:w="2230"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c>
          <w:tcPr>
            <w:tcW w:w="1041"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230"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Net Profit</w:t>
            </w:r>
          </w:p>
        </w:tc>
        <w:tc>
          <w:tcPr>
            <w:tcW w:w="1041"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$966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$967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$967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$968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$969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$969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$970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$970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$971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$971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$972 </w:t>
            </w:r>
          </w:p>
        </w:tc>
        <w:tc>
          <w:tcPr>
            <w:tcW w:w="1041"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$973 </w:t>
            </w:r>
          </w:p>
        </w:tc>
      </w:tr>
      <w:tr w:rsidR="00755D71" w:rsidRPr="00150531">
        <w:tblPrEx>
          <w:tblCellMar>
            <w:top w:w="0" w:type="dxa"/>
            <w:bottom w:w="0" w:type="dxa"/>
          </w:tblCellMar>
        </w:tblPrEx>
        <w:tc>
          <w:tcPr>
            <w:tcW w:w="2230"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b/>
                <w:bCs/>
              </w:rPr>
              <w:t>Net Profit/Sales</w:t>
            </w:r>
          </w:p>
        </w:tc>
        <w:tc>
          <w:tcPr>
            <w:tcW w:w="1041"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1.78%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1.78%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1.79% </w:t>
            </w:r>
          </w:p>
        </w:tc>
        <w:tc>
          <w:tcPr>
            <w:tcW w:w="1041"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1.80% </w:t>
            </w:r>
          </w:p>
        </w:tc>
      </w:tr>
    </w:tbl>
    <w:bookmarkEnd w:id="216"/>
    <w:bookmarkEnd w:id="217"/>
    <w:p w:rsidR="00755D71" w:rsidRDefault="00755D71">
      <w:pPr>
        <w:pStyle w:val="Heading1"/>
        <w:spacing w:after="0" w:afterAutospacing="1"/>
        <w:rPr>
          <w:rFonts w:ascii="Verdana" w:eastAsia="Verdana" w:hAnsi="Verdana" w:cs="Verdana"/>
          <w:b w:val="0"/>
          <w:sz w:val="20"/>
        </w:rPr>
      </w:pPr>
      <w:r>
        <w:rPr>
          <w:rFonts w:ascii="Verdana" w:eastAsia="Verdana" w:hAnsi="Verdana" w:cs="Verdana"/>
          <w:b w:val="0"/>
          <w:sz w:val="20"/>
        </w:rPr>
        <w:br/>
      </w:r>
      <w:r>
        <w:rPr>
          <w:rFonts w:ascii="Verdana" w:eastAsia="Verdana" w:hAnsi="Verdana" w:cs="Verdana"/>
          <w:b w:val="0"/>
          <w:sz w:val="20"/>
        </w:rPr>
        <w:br w:type="page"/>
      </w:r>
      <w:bookmarkStart w:id="218" w:name="TitleTableAppendixCashFlow"/>
      <w:bookmarkStart w:id="219" w:name="_Toc272140328"/>
      <w:bookmarkStart w:id="220" w:name="_Toc272140329"/>
      <w:r>
        <w:rPr>
          <w:rFonts w:ascii="Verdana" w:eastAsia="Verdana" w:hAnsi="Verdana" w:cs="Verdana"/>
          <w:b w:val="0"/>
          <w:sz w:val="20"/>
        </w:rPr>
        <w:lastRenderedPageBreak/>
        <w:t>Table: Cash Flow</w:t>
      </w:r>
      <w:bookmarkEnd w:id="218"/>
      <w:bookmarkEnd w:id="219"/>
      <w:bookmarkEnd w:id="220"/>
    </w:p>
    <w:p w:rsidR="00755D71" w:rsidRDefault="00755D71">
      <w:pPr>
        <w:rPr>
          <w:rFonts w:ascii="Verdana" w:eastAsia="Verdana" w:hAnsi="Verdana" w:cs="Verdana"/>
          <w:sz w:val="20"/>
        </w:rPr>
      </w:pPr>
      <w:bookmarkStart w:id="221" w:name="TableAppendixCashFlow"/>
      <w:bookmarkStart w:id="222" w:name="BodyTableAppendixCashFlow"/>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589"/>
        <w:gridCol w:w="895"/>
        <w:gridCol w:w="908"/>
        <w:gridCol w:w="908"/>
        <w:gridCol w:w="908"/>
        <w:gridCol w:w="908"/>
        <w:gridCol w:w="908"/>
        <w:gridCol w:w="908"/>
        <w:gridCol w:w="908"/>
        <w:gridCol w:w="908"/>
        <w:gridCol w:w="908"/>
        <w:gridCol w:w="908"/>
        <w:gridCol w:w="918"/>
        <w:gridCol w:w="918"/>
      </w:tblGrid>
      <w:tr w:rsidR="00755D71" w:rsidRPr="00150531">
        <w:tblPrEx>
          <w:tblCellMar>
            <w:top w:w="0" w:type="dxa"/>
            <w:bottom w:w="0" w:type="dxa"/>
          </w:tblCellMar>
        </w:tblPrEx>
        <w:tc>
          <w:tcPr>
            <w:tcW w:w="2851"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i/>
                <w:iCs/>
              </w:rPr>
              <w:t>Pro Forma Cash Flow</w:t>
            </w:r>
          </w:p>
        </w:tc>
        <w:tc>
          <w:tcPr>
            <w:tcW w:w="950"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2851"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Cash Received</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Cash from Operations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Cash Sales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Subtotal Cash from Operations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Additional Cash Received</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Sales Tax, VAT, HST/GST Received</w:t>
            </w: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New Current Borrowing</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New Other Liabilities (interest-free)</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New Long-term Liabilities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Sales of Other Current Assets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Sales of Long-term Assets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New Investment Received</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Subtotal Cash Received</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$54,171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Expenditures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Expenditures from Operations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Cash Spending</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$10,867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Bill Payments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$44,287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$8,526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$42,332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Subtotal Spent on Operations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$55,154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$19,393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$53,200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$53,199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Additional Cash Spent</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Sales Tax, VAT, HST/GST Paid Out</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Principal Repayment of Current Borrowing</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Other Liabilities Principal Repayment</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Long-term Liabilities Principal Repayment</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Purchase Other Current Assets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$15,000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Purchase Long-term Assets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$15,000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Dividends</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Subtotal Cash Spent</w:t>
            </w:r>
          </w:p>
        </w:tc>
        <w:tc>
          <w:tcPr>
            <w:tcW w:w="950"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$55,254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$19,493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$53,304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$53,304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$53,303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$53,302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$53,302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$53,301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$53,301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$53,300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$83,300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$68,299 </w:t>
            </w:r>
          </w:p>
        </w:tc>
      </w:tr>
      <w:tr w:rsidR="00755D71" w:rsidRPr="00150531">
        <w:tblPrEx>
          <w:tblCellMar>
            <w:top w:w="0" w:type="dxa"/>
            <w:bottom w:w="0" w:type="dxa"/>
          </w:tblCellMar>
        </w:tblPrEx>
        <w:tc>
          <w:tcPr>
            <w:tcW w:w="2851"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851"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Net Cash Flow</w:t>
            </w:r>
          </w:p>
        </w:tc>
        <w:tc>
          <w:tcPr>
            <w:tcW w:w="950"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($1,083)</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$34,678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$867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$867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$868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$869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$869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$870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$870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$871 </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($29,129)</w:t>
            </w: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($14,128)</w:t>
            </w:r>
          </w:p>
        </w:tc>
      </w:tr>
      <w:tr w:rsidR="00755D71" w:rsidRPr="00150531">
        <w:tblPrEx>
          <w:tblCellMar>
            <w:top w:w="0" w:type="dxa"/>
            <w:bottom w:w="0" w:type="dxa"/>
          </w:tblCellMar>
        </w:tblPrEx>
        <w:tc>
          <w:tcPr>
            <w:tcW w:w="2851"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b/>
                <w:bCs/>
              </w:rPr>
              <w:t>Cash Balance</w:t>
            </w:r>
          </w:p>
        </w:tc>
        <w:tc>
          <w:tcPr>
            <w:tcW w:w="950"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$42,599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$77,277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$78,144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$79,011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$79,879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$80,748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$81,617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$82,487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$83,357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$84,228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$55,099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$40,971 </w:t>
            </w:r>
          </w:p>
        </w:tc>
      </w:tr>
    </w:tbl>
    <w:bookmarkEnd w:id="221"/>
    <w:bookmarkEnd w:id="222"/>
    <w:p w:rsidR="00755D71" w:rsidRDefault="00755D71">
      <w:pPr>
        <w:pStyle w:val="Heading1"/>
        <w:spacing w:after="0" w:afterAutospacing="1"/>
        <w:rPr>
          <w:rFonts w:ascii="Verdana" w:eastAsia="Verdana" w:hAnsi="Verdana" w:cs="Verdana"/>
          <w:b w:val="0"/>
          <w:sz w:val="20"/>
        </w:rPr>
      </w:pPr>
      <w:r>
        <w:rPr>
          <w:rFonts w:ascii="Verdana" w:eastAsia="Verdana" w:hAnsi="Verdana" w:cs="Verdana"/>
          <w:b w:val="0"/>
          <w:sz w:val="20"/>
        </w:rPr>
        <w:lastRenderedPageBreak/>
        <w:br/>
      </w:r>
      <w:bookmarkStart w:id="223" w:name="TitleTableAppendixBalanceSheet"/>
      <w:bookmarkStart w:id="224" w:name="_Toc272140330"/>
      <w:r>
        <w:rPr>
          <w:rFonts w:ascii="Verdana" w:eastAsia="Verdana" w:hAnsi="Verdana" w:cs="Verdana"/>
          <w:b w:val="0"/>
          <w:sz w:val="20"/>
        </w:rPr>
        <w:t>Table: Balance Sheet</w:t>
      </w:r>
      <w:bookmarkEnd w:id="223"/>
      <w:bookmarkEnd w:id="224"/>
    </w:p>
    <w:p w:rsidR="00755D71" w:rsidRDefault="00755D71">
      <w:pPr>
        <w:rPr>
          <w:rFonts w:ascii="Verdana" w:eastAsia="Verdana" w:hAnsi="Verdana" w:cs="Verdana"/>
          <w:sz w:val="20"/>
        </w:rPr>
      </w:pPr>
      <w:bookmarkStart w:id="225" w:name="TableAppendixBalanceSheet"/>
      <w:bookmarkStart w:id="226" w:name="BodyTableAppendixBalanceSheet"/>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244"/>
        <w:gridCol w:w="1296"/>
        <w:gridCol w:w="905"/>
        <w:gridCol w:w="905"/>
        <w:gridCol w:w="905"/>
        <w:gridCol w:w="905"/>
        <w:gridCol w:w="905"/>
        <w:gridCol w:w="905"/>
        <w:gridCol w:w="905"/>
        <w:gridCol w:w="905"/>
        <w:gridCol w:w="905"/>
        <w:gridCol w:w="905"/>
        <w:gridCol w:w="905"/>
        <w:gridCol w:w="905"/>
      </w:tblGrid>
      <w:tr w:rsidR="00755D71" w:rsidRPr="00150531">
        <w:tblPrEx>
          <w:tblCellMar>
            <w:top w:w="0" w:type="dxa"/>
            <w:bottom w:w="0" w:type="dxa"/>
          </w:tblCellMar>
        </w:tblPrEx>
        <w:tc>
          <w:tcPr>
            <w:tcW w:w="2534" w:type="dxa"/>
            <w:tcBorders>
              <w:bottom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i/>
                <w:iCs/>
                <w:sz w:val="20"/>
              </w:rPr>
            </w:pPr>
            <w:r w:rsidRPr="00150531">
              <w:rPr>
                <w:i/>
                <w:iCs/>
              </w:rPr>
              <w:t>Pro Forma Balance Sheet</w:t>
            </w:r>
          </w:p>
        </w:tc>
        <w:tc>
          <w:tcPr>
            <w:tcW w:w="1425" w:type="dxa"/>
            <w:tcBorders>
              <w:left w:val="single" w:sz="6" w:space="0" w:color="000000"/>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755D71" w:rsidRPr="00150531" w:rsidRDefault="00755D71">
            <w:pPr>
              <w:pStyle w:val="PasTable1"/>
              <w:rPr>
                <w:rFonts w:ascii="Verdana" w:eastAsia="Verdana" w:hAnsi="Verdana" w:cs="Verdana"/>
                <w:b/>
                <w:bCs/>
                <w:sz w:val="20"/>
              </w:rPr>
            </w:pPr>
          </w:p>
        </w:tc>
      </w:tr>
      <w:tr w:rsidR="00755D71" w:rsidRPr="00150531">
        <w:tblPrEx>
          <w:tblCellMar>
            <w:top w:w="0" w:type="dxa"/>
            <w:bottom w:w="0" w:type="dxa"/>
          </w:tblCellMar>
        </w:tblPrEx>
        <w:tc>
          <w:tcPr>
            <w:tcW w:w="2534"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25" w:type="dxa"/>
            <w:tcBorders>
              <w:top w:val="single" w:sz="6" w:space="0" w:color="000000"/>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Assets</w:t>
            </w:r>
          </w:p>
        </w:tc>
        <w:tc>
          <w:tcPr>
            <w:tcW w:w="1425"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Starting Balances</w:t>
            </w: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1425"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Current Assets</w:t>
            </w:r>
          </w:p>
        </w:tc>
        <w:tc>
          <w:tcPr>
            <w:tcW w:w="1425"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Cash</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$43,682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$42,599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$77,277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$78,144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$79,011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$79,879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$80,748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$81,617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$82,487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$83,357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$84,228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$55,099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$40,971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Inventory</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$76,362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$41,384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Other Current Assets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$26,558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$41,558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Current Assets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$131,602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$95,541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$130,219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$131,086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$131,953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$132,821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$133,690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$134,559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$135,429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$136,299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$137,170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$123,041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$123,913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Long-term Assets</w:t>
            </w:r>
          </w:p>
        </w:tc>
        <w:tc>
          <w:tcPr>
            <w:tcW w:w="1425"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Long-term Assets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$71,820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Accumulated Depreciation</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$12,000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Long-term Assets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$59,820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$59,820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Assets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$176,422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$140,361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$175,039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$175,906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$176,773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$177,641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$178,510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$179,379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$180,249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$181,119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$181,990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$182,861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$183,733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Liabilities and Capital</w:t>
            </w:r>
          </w:p>
        </w:tc>
        <w:tc>
          <w:tcPr>
            <w:tcW w:w="1425"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Apr</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May</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Jun</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Jul</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Aug</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Sep</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Oct</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Nov</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Dec</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Jan</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Feb</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Mar</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Current Liabilities</w:t>
            </w:r>
          </w:p>
        </w:tc>
        <w:tc>
          <w:tcPr>
            <w:tcW w:w="1425" w:type="dxa"/>
            <w:tcBorders>
              <w:left w:val="single" w:sz="6" w:space="0" w:color="000000"/>
            </w:tcBorders>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c>
          <w:tcPr>
            <w:tcW w:w="950" w:type="dxa"/>
            <w:shd w:val="clear" w:color="auto" w:fill="auto"/>
          </w:tcPr>
          <w:p w:rsidR="00755D71" w:rsidRPr="00150531" w:rsidRDefault="00755D71">
            <w:pPr>
              <w:pStyle w:val="PasTable1"/>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Accounts Payable</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$44,042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$40,921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Current Borrowing</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$24,820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Other Current Liabilities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$5,600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Subtotal Current Liabilities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$74,462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$37,535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$71,341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Long-term Liabilities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$30,761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$30,661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$30,561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$30,461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$30,361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$30,261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$30,161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$30,061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$29,961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$29,861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$29,761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$29,661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$29,561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Liabilities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$105,223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$68,196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$101,907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$101,807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$101,706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$101,606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$101,505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$101,404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$101,304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$101,203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$101,103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$101,002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$100,902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c>
          <w:tcPr>
            <w:tcW w:w="950" w:type="dxa"/>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Paid-in Capital</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$0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Retained Earnings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($8,801)</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Earnings</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$80,000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$966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$1,933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$2,900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$3,868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$4,837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$5,806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$6,775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$7,746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$8,717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$9,688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$10,660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$11,633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Capital</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$72,165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$73,132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$74,099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$75,067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$76,036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$77,005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$77,975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$78,945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$79,916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$80,887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$81,859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$82,832 </w:t>
            </w:r>
          </w:p>
        </w:tc>
      </w:tr>
      <w:tr w:rsidR="00755D71" w:rsidRPr="00150531">
        <w:tblPrEx>
          <w:tblCellMar>
            <w:top w:w="0" w:type="dxa"/>
            <w:bottom w:w="0" w:type="dxa"/>
          </w:tblCellMar>
        </w:tblPrEx>
        <w:tc>
          <w:tcPr>
            <w:tcW w:w="2534" w:type="dxa"/>
            <w:tcBorders>
              <w:right w:val="single" w:sz="6" w:space="0" w:color="000000"/>
            </w:tcBorders>
            <w:shd w:val="clear" w:color="auto" w:fill="auto"/>
          </w:tcPr>
          <w:p w:rsidR="00755D71" w:rsidRPr="00150531" w:rsidRDefault="00755D71">
            <w:pPr>
              <w:pStyle w:val="PasTable1"/>
              <w:rPr>
                <w:rFonts w:ascii="Verdana" w:eastAsia="Verdana" w:hAnsi="Verdana" w:cs="Verdana"/>
                <w:sz w:val="20"/>
              </w:rPr>
            </w:pPr>
            <w:r w:rsidRPr="00150531">
              <w:t>Total Liabilities and Capital</w:t>
            </w:r>
          </w:p>
        </w:tc>
        <w:tc>
          <w:tcPr>
            <w:tcW w:w="1425" w:type="dxa"/>
            <w:tcBorders>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$176,422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$140,361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$175,039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$175,906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$176,773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$177,641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$178,510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$179,379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$180,249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$181,119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$181,990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$182,861 </w:t>
            </w:r>
          </w:p>
        </w:tc>
        <w:tc>
          <w:tcPr>
            <w:tcW w:w="950" w:type="dxa"/>
            <w:shd w:val="clear" w:color="auto" w:fill="auto"/>
          </w:tcPr>
          <w:p w:rsidR="00755D71" w:rsidRPr="00150531" w:rsidRDefault="00755D71">
            <w:pPr>
              <w:pStyle w:val="PasTable1"/>
              <w:jc w:val="right"/>
              <w:rPr>
                <w:rFonts w:ascii="Verdana" w:eastAsia="Verdana" w:hAnsi="Verdana" w:cs="Verdana"/>
                <w:sz w:val="20"/>
              </w:rPr>
            </w:pPr>
            <w:r w:rsidRPr="00150531">
              <w:t xml:space="preserve">$183,733 </w:t>
            </w:r>
          </w:p>
        </w:tc>
      </w:tr>
      <w:tr w:rsidR="00755D71" w:rsidRPr="00150531">
        <w:tblPrEx>
          <w:tblCellMar>
            <w:top w:w="0" w:type="dxa"/>
            <w:bottom w:w="0" w:type="dxa"/>
          </w:tblCellMar>
        </w:tblPrEx>
        <w:tc>
          <w:tcPr>
            <w:tcW w:w="2534" w:type="dxa"/>
            <w:tcBorders>
              <w:bottom w:val="single" w:sz="6" w:space="0" w:color="000000"/>
              <w:righ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1425" w:type="dxa"/>
            <w:tcBorders>
              <w:left w:val="single" w:sz="6" w:space="0" w:color="000000"/>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p>
        </w:tc>
      </w:tr>
      <w:tr w:rsidR="00755D71" w:rsidRPr="00150531">
        <w:tblPrEx>
          <w:tblCellMar>
            <w:top w:w="0" w:type="dxa"/>
            <w:bottom w:w="0" w:type="dxa"/>
          </w:tblCellMar>
        </w:tblPrEx>
        <w:tc>
          <w:tcPr>
            <w:tcW w:w="2534" w:type="dxa"/>
            <w:tcBorders>
              <w:top w:val="single" w:sz="6" w:space="0" w:color="000000"/>
              <w:right w:val="single" w:sz="6" w:space="0" w:color="000000"/>
            </w:tcBorders>
            <w:shd w:val="clear" w:color="auto" w:fill="auto"/>
          </w:tcPr>
          <w:p w:rsidR="00755D71" w:rsidRPr="00150531" w:rsidRDefault="00755D71">
            <w:pPr>
              <w:pStyle w:val="PasTable1"/>
              <w:rPr>
                <w:rFonts w:ascii="Verdana" w:eastAsia="Verdana" w:hAnsi="Verdana" w:cs="Verdana"/>
                <w:b/>
                <w:bCs/>
                <w:sz w:val="20"/>
              </w:rPr>
            </w:pPr>
            <w:r w:rsidRPr="00150531">
              <w:rPr>
                <w:b/>
                <w:bCs/>
              </w:rPr>
              <w:t>Net Worth</w:t>
            </w:r>
          </w:p>
        </w:tc>
        <w:tc>
          <w:tcPr>
            <w:tcW w:w="1425" w:type="dxa"/>
            <w:tcBorders>
              <w:top w:val="single" w:sz="6" w:space="0" w:color="000000"/>
              <w:left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$71,199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$72,165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$73,132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$74,099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$75,067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$76,036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$77,005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$77,975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$78,945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$79,916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$80,887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$81,859 </w:t>
            </w:r>
          </w:p>
        </w:tc>
        <w:tc>
          <w:tcPr>
            <w:tcW w:w="950" w:type="dxa"/>
            <w:tcBorders>
              <w:top w:val="single" w:sz="6" w:space="0" w:color="000000"/>
            </w:tcBorders>
            <w:shd w:val="clear" w:color="auto" w:fill="auto"/>
          </w:tcPr>
          <w:p w:rsidR="00755D71" w:rsidRPr="00150531" w:rsidRDefault="00755D71">
            <w:pPr>
              <w:pStyle w:val="PasTable1"/>
              <w:jc w:val="right"/>
              <w:rPr>
                <w:rFonts w:ascii="Verdana" w:eastAsia="Verdana" w:hAnsi="Verdana" w:cs="Verdana"/>
                <w:sz w:val="20"/>
              </w:rPr>
            </w:pPr>
            <w:r w:rsidRPr="00150531">
              <w:t xml:space="preserve">$82,832 </w:t>
            </w:r>
          </w:p>
        </w:tc>
      </w:tr>
    </w:tbl>
    <w:bookmarkEnd w:id="225"/>
    <w:bookmarkEnd w:id="226"/>
    <w:p w:rsidR="00C377EE" w:rsidRDefault="00755D71">
      <w:pPr>
        <w:pStyle w:val="PasTable1"/>
        <w:spacing w:afterAutospacing="1"/>
        <w:rPr>
          <w:rFonts w:ascii="Verdana" w:eastAsia="Verdana" w:hAnsi="Verdana" w:cs="Verdana"/>
          <w:sz w:val="20"/>
        </w:rPr>
        <w:sectPr w:rsidR="00C377EE">
          <w:headerReference w:type="default" r:id="rId31"/>
          <w:footerReference w:type="default" r:id="rId32"/>
          <w:pgSz w:w="15840" w:h="12240" w:orient="landscape"/>
          <w:pgMar w:top="864" w:right="720" w:bottom="720" w:left="720" w:header="400" w:footer="708" w:gutter="0"/>
          <w:pgNumType w:start="1"/>
          <w:cols w:space="708"/>
          <w:docGrid w:linePitch="360"/>
        </w:sectPr>
      </w:pPr>
      <w:r>
        <w:rPr>
          <w:rFonts w:ascii="Verdana" w:eastAsia="Verdana" w:hAnsi="Verdana" w:cs="Verdana"/>
          <w:sz w:val="20"/>
        </w:rPr>
        <w:br/>
      </w:r>
    </w:p>
    <w:p w:rsidR="00755D71" w:rsidRDefault="00C377EE">
      <w:pPr>
        <w:pStyle w:val="PasTable1"/>
        <w:spacing w:afterAutospacing="1"/>
        <w:rPr>
          <w:rFonts w:ascii="Verdana" w:eastAsia="Verdana" w:hAnsi="Verdana" w:cs="Verdana"/>
          <w:sz w:val="20"/>
        </w:rPr>
      </w:pPr>
      <w:r>
        <w:rPr>
          <w:rFonts w:ascii="Verdana" w:eastAsia="Verdana" w:hAnsi="Verdana" w:cs="Verdana"/>
          <w:noProof/>
          <w:sz w:val="20"/>
        </w:rPr>
        <w:lastRenderedPageBreak/>
        <mc:AlternateContent>
          <mc:Choice Requires="wps">
            <w:drawing>
              <wp:anchor distT="0" distB="0" distL="114300" distR="114300" simplePos="0" relativeHeight="251672576" behindDoc="0" locked="0" layoutInCell="1" allowOverlap="1">
                <wp:simplePos x="0" y="0"/>
                <wp:positionH relativeFrom="column">
                  <wp:posOffset>2451100</wp:posOffset>
                </wp:positionH>
                <wp:positionV relativeFrom="paragraph">
                  <wp:posOffset>8133080</wp:posOffset>
                </wp:positionV>
                <wp:extent cx="1968500" cy="546100"/>
                <wp:effectExtent l="0" t="0" r="0" b="0"/>
                <wp:wrapNone/>
                <wp:docPr id="21" name="Text Box 21">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1968500" cy="546100"/>
                        </a:xfrm>
                        <a:prstGeom prst="rect">
                          <a:avLst/>
                        </a:prstGeom>
                        <a:noFill/>
                        <a:ln w="6350">
                          <a:noFill/>
                        </a:ln>
                      </wps:spPr>
                      <wps:txbx>
                        <w:txbxContent>
                          <w:p w:rsidR="00C377EE" w:rsidRDefault="00C37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3" type="#_x0000_t202" href="https://www.liveplan.com/business-plan-consulting?utm_medium=download&amp;utm_source=bplans.com&amp;utm_campaign=samples_business_plans&amp;utm_content=tobaccoretail" style="position:absolute;margin-left:193pt;margin-top:640.4pt;width:155pt;height:4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" o:button="t" filled="f" stroked="f" strokeweight=".5pt">
                <v:fill o:detectmouseclick="t"/>
                <v:textbox>
                  <w:txbxContent>
                    <w:p w:rsidR="00C377EE" w:rsidRDefault="00C377EE"/>
                  </w:txbxContent>
                </v:textbox>
              </v:shape>
            </w:pict>
          </mc:Fallback>
        </mc:AlternateContent>
      </w:r>
      <w:r>
        <w:rPr>
          <w:rFonts w:ascii="Verdana" w:eastAsia="Verdana" w:hAnsi="Verdana" w:cs="Verdana"/>
          <w:noProof/>
          <w:sz w:val="20"/>
        </w:rPr>
        <w:drawing>
          <wp:anchor distT="0" distB="0" distL="114300" distR="114300" simplePos="0" relativeHeight="251671552" behindDoc="0" locked="1" layoutInCell="1" allowOverlap="1">
            <wp:simplePos x="0" y="0"/>
            <wp:positionH relativeFrom="column">
              <wp:posOffset>-457200</wp:posOffset>
            </wp:positionH>
            <wp:positionV relativeFrom="page">
              <wp:posOffset>12700</wp:posOffset>
            </wp:positionV>
            <wp:extent cx="7772400" cy="10057765"/>
            <wp:effectExtent l="0" t="0" r="0" b="635"/>
            <wp:wrapTopAndBottom/>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margin">
              <wp14:pctWidth>0</wp14:pctWidth>
            </wp14:sizeRelH>
            <wp14:sizeRelV relativeFrom="margin">
              <wp14:pctHeight>0</wp14:pctHeight>
            </wp14:sizeRelV>
          </wp:anchor>
        </w:drawing>
      </w:r>
    </w:p>
    <w:sectPr w:rsidR="00755D71" w:rsidSect="00C377EE">
      <w:pgSz w:w="12240" w:h="15840"/>
      <w:pgMar w:top="720" w:right="864" w:bottom="720" w:left="720" w:header="40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27561" w:rsidRDefault="00D27561">
      <w:r>
        <w:separator/>
      </w:r>
    </w:p>
  </w:endnote>
  <w:endnote w:type="continuationSeparator" w:id="0">
    <w:p w:rsidR="00D27561" w:rsidRDefault="00D27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5D71" w:rsidRDefault="00755D71">
    <w:pPr>
      <w:jc w:val="right"/>
    </w:pPr>
    <w:r>
      <w:t xml:space="preserve">Page </w:t>
    </w:r>
    <w:r>
      <w:fldChar w:fldCharType="begin"/>
    </w:r>
    <w:r>
      <w:instrText>PAGE</w:instrText>
    </w:r>
    <w:r>
      <w:fldChar w:fldCharType="separate"/>
    </w:r>
    <w:r w:rsidR="0039498E">
      <w:rPr>
        <w:noProof/>
      </w:rPr>
      <w:t>2</w:t>
    </w:r>
    <w:r>
      <w:fldChar w:fldCharType="end"/>
    </w:r>
  </w:p>
  <w:p w:rsidR="00755D71" w:rsidRDefault="00755D71">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5D71" w:rsidRDefault="00755D71">
    <w:pPr>
      <w:jc w:val="right"/>
    </w:pPr>
    <w:r>
      <w:t xml:space="preserve">Page </w:t>
    </w:r>
    <w:r>
      <w:fldChar w:fldCharType="begin"/>
    </w:r>
    <w:r>
      <w:instrText>PAGE</w:instrText>
    </w:r>
    <w:r>
      <w:fldChar w:fldCharType="separate"/>
    </w:r>
    <w:r w:rsidR="0039498E">
      <w:rPr>
        <w:noProof/>
      </w:rPr>
      <w:t>23</w:t>
    </w:r>
    <w:r>
      <w:fldChar w:fldCharType="end"/>
    </w:r>
  </w:p>
  <w:p w:rsidR="00755D71" w:rsidRDefault="00755D7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5D71" w:rsidRDefault="00755D71">
    <w:pPr>
      <w:jc w:val="right"/>
    </w:pPr>
    <w:r>
      <w:t xml:space="preserve">Page </w:t>
    </w:r>
    <w:r>
      <w:fldChar w:fldCharType="begin"/>
    </w:r>
    <w:r>
      <w:instrText>PAGE</w:instrText>
    </w:r>
    <w:r>
      <w:fldChar w:fldCharType="separate"/>
    </w:r>
    <w:r w:rsidR="0039498E">
      <w:rPr>
        <w:noProof/>
      </w:rPr>
      <w:t>1</w:t>
    </w:r>
    <w:r>
      <w:fldChar w:fldCharType="end"/>
    </w:r>
  </w:p>
  <w:p w:rsidR="00755D71" w:rsidRDefault="00755D7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27561" w:rsidRDefault="00D27561">
      <w:r>
        <w:separator/>
      </w:r>
    </w:p>
  </w:footnote>
  <w:footnote w:type="continuationSeparator" w:id="0">
    <w:p w:rsidR="00D27561" w:rsidRDefault="00D27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5D71" w:rsidRDefault="00755D71">
    <w:pPr>
      <w:jc w:val="center"/>
    </w:pPr>
    <w:r>
      <w:t>Table of Contents</w:t>
    </w:r>
  </w:p>
  <w:p w:rsidR="00755D71" w:rsidRDefault="00755D7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5D71" w:rsidRDefault="00755D71">
    <w:pPr>
      <w:jc w:val="center"/>
    </w:pPr>
    <w:r>
      <w:t>Kiowa Smoke Shops</w:t>
    </w:r>
  </w:p>
  <w:p w:rsidR="00755D71" w:rsidRDefault="00755D7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5D71" w:rsidRDefault="00755D71">
    <w:pPr>
      <w:jc w:val="center"/>
    </w:pPr>
    <w:r>
      <w:t>Appendix</w:t>
    </w:r>
  </w:p>
  <w:p w:rsidR="00755D71" w:rsidRDefault="00755D7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6FCFF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3"/>
    <w:multiLevelType w:val="hybrid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hybrid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5"/>
    <w:multiLevelType w:val="hybridMultilevel"/>
    <w:tmpl w:val="000000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6"/>
    <w:multiLevelType w:val="hybridMultilevel"/>
    <w:tmpl w:val="000000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7"/>
    <w:multiLevelType w:val="hybridMultilevel"/>
    <w:tmpl w:val="000000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39498E"/>
    <w:rsid w:val="006239C5"/>
    <w:rsid w:val="00755D71"/>
    <w:rsid w:val="00C377EE"/>
    <w:rsid w:val="00D275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929D3B"/>
  <w14:defaultImageDpi w14:val="300"/>
  <w15:chartTrackingRefBased/>
  <w15:docId w15:val="{5714528E-C66D-C44D-B0A9-F5C58A396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sTable1">
    <w:name w:val="PasTable1"/>
    <w:basedOn w:val="Normal"/>
    <w:rPr>
      <w:rFonts w:ascii="Arial Narrow" w:eastAsia="Arial Narrow" w:hAnsi="Arial Narrow" w:cs="Arial Narrow"/>
      <w:sz w:val="14"/>
    </w:rPr>
  </w:style>
  <w:style w:type="paragraph" w:styleId="TOC1">
    <w:name w:val="toc 1"/>
    <w:basedOn w:val="Normal"/>
    <w:next w:val="Normal"/>
    <w:autoRedefine/>
    <w:uiPriority w:val="39"/>
    <w:rsid w:val="00150531"/>
  </w:style>
  <w:style w:type="paragraph" w:styleId="TOC2">
    <w:name w:val="toc 2"/>
    <w:basedOn w:val="Normal"/>
    <w:next w:val="Normal"/>
    <w:autoRedefine/>
    <w:uiPriority w:val="39"/>
    <w:rsid w:val="00150531"/>
    <w:pPr>
      <w:ind w:left="240"/>
    </w:pPr>
  </w:style>
  <w:style w:type="paragraph" w:styleId="TOC3">
    <w:name w:val="toc 3"/>
    <w:basedOn w:val="Normal"/>
    <w:next w:val="Normal"/>
    <w:autoRedefine/>
    <w:uiPriority w:val="39"/>
    <w:rsid w:val="00150531"/>
    <w:pPr>
      <w:ind w:left="480"/>
    </w:pPr>
  </w:style>
  <w:style w:type="paragraph" w:styleId="TOC4">
    <w:name w:val="toc 4"/>
    <w:basedOn w:val="Normal"/>
    <w:next w:val="Normal"/>
    <w:autoRedefine/>
    <w:uiPriority w:val="39"/>
    <w:rsid w:val="00150531"/>
    <w:pPr>
      <w:ind w:left="720"/>
    </w:pPr>
  </w:style>
  <w:style w:type="character" w:styleId="Hyperlink">
    <w:name w:val="Hyperlink"/>
    <w:uiPriority w:val="99"/>
    <w:unhideWhenUsed/>
    <w:rsid w:val="001505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image" Target="media/image13.jpg"/><Relationship Id="rId7" Type="http://schemas.openxmlformats.org/officeDocument/2006/relationships/hyperlink" Target="https://www.liveplan.com/features/impressive_plans?utm_medium=download&amp;utm_source=bplans.com&amp;utm_campaign=samples_business_plans&amp;utm_content=tobaccoretail" TargetMode="External"/><Relationship Id="rId12" Type="http://schemas.openxmlformats.org/officeDocument/2006/relationships/hyperlink" Target="https://www.liveplan.com/ppc/template?utm_medium=download&amp;utm_source=bplans.com&amp;utm_campaign=samples_business_plans&amp;utm_content=tobaccoretail" TargetMode="External"/><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hyperlink" Target="https://www.liveplan.com/business-plan-consulting?utm_medium=download&amp;utm_source=bplans.com&amp;utm_campaign=samples_business_plans&amp;utm_content=tobaccoretail"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plan.com/features/samples_and_examples?utm_medium=download&amp;utm_source=bplans.com&amp;utm_campaign=samples_business_plans&amp;utm_content=tobaccoretail" TargetMode="External"/><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pln.rs/plasticsrecyclingbplans"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hyperlink" Target="https://www.liveplan.com/features/expert_guidance?utm_medium=download&amp;utm_source=bplans.com&amp;utm_campaign=samples_business_plans&amp;utm_content=tobaccoretail" TargetMode="External"/><Relationship Id="rId19" Type="http://schemas.openxmlformats.org/officeDocument/2006/relationships/image" Target="media/image3.e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liveplan.com/features/build-your-business-pitch?utm_medium=download&amp;utm_source=bplans.com&amp;utm_campaign=samples_business_plans&amp;utm_content=tobaccoretail" TargetMode="External"/><Relationship Id="rId14" Type="http://schemas.openxmlformats.org/officeDocument/2006/relationships/hyperlink" Target="http://pln.rs/plasticsrecyclingbplans"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hyperlink" Target="https://www.liveplan.com/features/easy_financials?utm_medium=download&amp;utm_source=bplans.com&amp;utm_campaign=samples_business_plans&amp;utm_content=tobaccoret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8156</Words>
  <Characters>46491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54538</CharactersWithSpaces>
  <SharedDoc>false</SharedDoc>
  <HLinks>
    <vt:vector size="372" baseType="variant">
      <vt:variant>
        <vt:i4>1179655</vt:i4>
      </vt:variant>
      <vt:variant>
        <vt:i4>365</vt:i4>
      </vt:variant>
      <vt:variant>
        <vt:i4>0</vt:i4>
      </vt:variant>
      <vt:variant>
        <vt:i4>5</vt:i4>
      </vt:variant>
      <vt:variant>
        <vt:lpwstr/>
      </vt:variant>
      <vt:variant>
        <vt:lpwstr>_Toc272140330</vt:lpwstr>
      </vt:variant>
      <vt:variant>
        <vt:i4>1245198</vt:i4>
      </vt:variant>
      <vt:variant>
        <vt:i4>359</vt:i4>
      </vt:variant>
      <vt:variant>
        <vt:i4>0</vt:i4>
      </vt:variant>
      <vt:variant>
        <vt:i4>5</vt:i4>
      </vt:variant>
      <vt:variant>
        <vt:lpwstr/>
      </vt:variant>
      <vt:variant>
        <vt:lpwstr>_Toc272140329</vt:lpwstr>
      </vt:variant>
      <vt:variant>
        <vt:i4>1245199</vt:i4>
      </vt:variant>
      <vt:variant>
        <vt:i4>353</vt:i4>
      </vt:variant>
      <vt:variant>
        <vt:i4>0</vt:i4>
      </vt:variant>
      <vt:variant>
        <vt:i4>5</vt:i4>
      </vt:variant>
      <vt:variant>
        <vt:lpwstr/>
      </vt:variant>
      <vt:variant>
        <vt:lpwstr>_Toc272140328</vt:lpwstr>
      </vt:variant>
      <vt:variant>
        <vt:i4>1245184</vt:i4>
      </vt:variant>
      <vt:variant>
        <vt:i4>347</vt:i4>
      </vt:variant>
      <vt:variant>
        <vt:i4>0</vt:i4>
      </vt:variant>
      <vt:variant>
        <vt:i4>5</vt:i4>
      </vt:variant>
      <vt:variant>
        <vt:lpwstr/>
      </vt:variant>
      <vt:variant>
        <vt:lpwstr>_Toc272140327</vt:lpwstr>
      </vt:variant>
      <vt:variant>
        <vt:i4>1245185</vt:i4>
      </vt:variant>
      <vt:variant>
        <vt:i4>341</vt:i4>
      </vt:variant>
      <vt:variant>
        <vt:i4>0</vt:i4>
      </vt:variant>
      <vt:variant>
        <vt:i4>5</vt:i4>
      </vt:variant>
      <vt:variant>
        <vt:lpwstr/>
      </vt:variant>
      <vt:variant>
        <vt:lpwstr>_Toc272140326</vt:lpwstr>
      </vt:variant>
      <vt:variant>
        <vt:i4>1245186</vt:i4>
      </vt:variant>
      <vt:variant>
        <vt:i4>335</vt:i4>
      </vt:variant>
      <vt:variant>
        <vt:i4>0</vt:i4>
      </vt:variant>
      <vt:variant>
        <vt:i4>5</vt:i4>
      </vt:variant>
      <vt:variant>
        <vt:lpwstr/>
      </vt:variant>
      <vt:variant>
        <vt:lpwstr>_Toc272140325</vt:lpwstr>
      </vt:variant>
      <vt:variant>
        <vt:i4>1245187</vt:i4>
      </vt:variant>
      <vt:variant>
        <vt:i4>329</vt:i4>
      </vt:variant>
      <vt:variant>
        <vt:i4>0</vt:i4>
      </vt:variant>
      <vt:variant>
        <vt:i4>5</vt:i4>
      </vt:variant>
      <vt:variant>
        <vt:lpwstr/>
      </vt:variant>
      <vt:variant>
        <vt:lpwstr>_Toc272140324</vt:lpwstr>
      </vt:variant>
      <vt:variant>
        <vt:i4>1245188</vt:i4>
      </vt:variant>
      <vt:variant>
        <vt:i4>323</vt:i4>
      </vt:variant>
      <vt:variant>
        <vt:i4>0</vt:i4>
      </vt:variant>
      <vt:variant>
        <vt:i4>5</vt:i4>
      </vt:variant>
      <vt:variant>
        <vt:lpwstr/>
      </vt:variant>
      <vt:variant>
        <vt:lpwstr>_Toc272140323</vt:lpwstr>
      </vt:variant>
      <vt:variant>
        <vt:i4>1245189</vt:i4>
      </vt:variant>
      <vt:variant>
        <vt:i4>317</vt:i4>
      </vt:variant>
      <vt:variant>
        <vt:i4>0</vt:i4>
      </vt:variant>
      <vt:variant>
        <vt:i4>5</vt:i4>
      </vt:variant>
      <vt:variant>
        <vt:lpwstr/>
      </vt:variant>
      <vt:variant>
        <vt:lpwstr>_Toc272140322</vt:lpwstr>
      </vt:variant>
      <vt:variant>
        <vt:i4>1245190</vt:i4>
      </vt:variant>
      <vt:variant>
        <vt:i4>311</vt:i4>
      </vt:variant>
      <vt:variant>
        <vt:i4>0</vt:i4>
      </vt:variant>
      <vt:variant>
        <vt:i4>5</vt:i4>
      </vt:variant>
      <vt:variant>
        <vt:lpwstr/>
      </vt:variant>
      <vt:variant>
        <vt:lpwstr>_Toc272140321</vt:lpwstr>
      </vt:variant>
      <vt:variant>
        <vt:i4>1245191</vt:i4>
      </vt:variant>
      <vt:variant>
        <vt:i4>305</vt:i4>
      </vt:variant>
      <vt:variant>
        <vt:i4>0</vt:i4>
      </vt:variant>
      <vt:variant>
        <vt:i4>5</vt:i4>
      </vt:variant>
      <vt:variant>
        <vt:lpwstr/>
      </vt:variant>
      <vt:variant>
        <vt:lpwstr>_Toc272140320</vt:lpwstr>
      </vt:variant>
      <vt:variant>
        <vt:i4>1048590</vt:i4>
      </vt:variant>
      <vt:variant>
        <vt:i4>299</vt:i4>
      </vt:variant>
      <vt:variant>
        <vt:i4>0</vt:i4>
      </vt:variant>
      <vt:variant>
        <vt:i4>5</vt:i4>
      </vt:variant>
      <vt:variant>
        <vt:lpwstr/>
      </vt:variant>
      <vt:variant>
        <vt:lpwstr>_Toc272140319</vt:lpwstr>
      </vt:variant>
      <vt:variant>
        <vt:i4>1048591</vt:i4>
      </vt:variant>
      <vt:variant>
        <vt:i4>293</vt:i4>
      </vt:variant>
      <vt:variant>
        <vt:i4>0</vt:i4>
      </vt:variant>
      <vt:variant>
        <vt:i4>5</vt:i4>
      </vt:variant>
      <vt:variant>
        <vt:lpwstr/>
      </vt:variant>
      <vt:variant>
        <vt:lpwstr>_Toc272140318</vt:lpwstr>
      </vt:variant>
      <vt:variant>
        <vt:i4>1048576</vt:i4>
      </vt:variant>
      <vt:variant>
        <vt:i4>287</vt:i4>
      </vt:variant>
      <vt:variant>
        <vt:i4>0</vt:i4>
      </vt:variant>
      <vt:variant>
        <vt:i4>5</vt:i4>
      </vt:variant>
      <vt:variant>
        <vt:lpwstr/>
      </vt:variant>
      <vt:variant>
        <vt:lpwstr>_Toc272140317</vt:lpwstr>
      </vt:variant>
      <vt:variant>
        <vt:i4>1048577</vt:i4>
      </vt:variant>
      <vt:variant>
        <vt:i4>281</vt:i4>
      </vt:variant>
      <vt:variant>
        <vt:i4>0</vt:i4>
      </vt:variant>
      <vt:variant>
        <vt:i4>5</vt:i4>
      </vt:variant>
      <vt:variant>
        <vt:lpwstr/>
      </vt:variant>
      <vt:variant>
        <vt:lpwstr>_Toc272140316</vt:lpwstr>
      </vt:variant>
      <vt:variant>
        <vt:i4>1048578</vt:i4>
      </vt:variant>
      <vt:variant>
        <vt:i4>275</vt:i4>
      </vt:variant>
      <vt:variant>
        <vt:i4>0</vt:i4>
      </vt:variant>
      <vt:variant>
        <vt:i4>5</vt:i4>
      </vt:variant>
      <vt:variant>
        <vt:lpwstr/>
      </vt:variant>
      <vt:variant>
        <vt:lpwstr>_Toc272140315</vt:lpwstr>
      </vt:variant>
      <vt:variant>
        <vt:i4>1048579</vt:i4>
      </vt:variant>
      <vt:variant>
        <vt:i4>269</vt:i4>
      </vt:variant>
      <vt:variant>
        <vt:i4>0</vt:i4>
      </vt:variant>
      <vt:variant>
        <vt:i4>5</vt:i4>
      </vt:variant>
      <vt:variant>
        <vt:lpwstr/>
      </vt:variant>
      <vt:variant>
        <vt:lpwstr>_Toc272140314</vt:lpwstr>
      </vt:variant>
      <vt:variant>
        <vt:i4>1048580</vt:i4>
      </vt:variant>
      <vt:variant>
        <vt:i4>263</vt:i4>
      </vt:variant>
      <vt:variant>
        <vt:i4>0</vt:i4>
      </vt:variant>
      <vt:variant>
        <vt:i4>5</vt:i4>
      </vt:variant>
      <vt:variant>
        <vt:lpwstr/>
      </vt:variant>
      <vt:variant>
        <vt:lpwstr>_Toc272140313</vt:lpwstr>
      </vt:variant>
      <vt:variant>
        <vt:i4>1048581</vt:i4>
      </vt:variant>
      <vt:variant>
        <vt:i4>257</vt:i4>
      </vt:variant>
      <vt:variant>
        <vt:i4>0</vt:i4>
      </vt:variant>
      <vt:variant>
        <vt:i4>5</vt:i4>
      </vt:variant>
      <vt:variant>
        <vt:lpwstr/>
      </vt:variant>
      <vt:variant>
        <vt:lpwstr>_Toc272140312</vt:lpwstr>
      </vt:variant>
      <vt:variant>
        <vt:i4>1048582</vt:i4>
      </vt:variant>
      <vt:variant>
        <vt:i4>251</vt:i4>
      </vt:variant>
      <vt:variant>
        <vt:i4>0</vt:i4>
      </vt:variant>
      <vt:variant>
        <vt:i4>5</vt:i4>
      </vt:variant>
      <vt:variant>
        <vt:lpwstr/>
      </vt:variant>
      <vt:variant>
        <vt:lpwstr>_Toc272140311</vt:lpwstr>
      </vt:variant>
      <vt:variant>
        <vt:i4>1048583</vt:i4>
      </vt:variant>
      <vt:variant>
        <vt:i4>245</vt:i4>
      </vt:variant>
      <vt:variant>
        <vt:i4>0</vt:i4>
      </vt:variant>
      <vt:variant>
        <vt:i4>5</vt:i4>
      </vt:variant>
      <vt:variant>
        <vt:lpwstr/>
      </vt:variant>
      <vt:variant>
        <vt:lpwstr>_Toc272140310</vt:lpwstr>
      </vt:variant>
      <vt:variant>
        <vt:i4>1114126</vt:i4>
      </vt:variant>
      <vt:variant>
        <vt:i4>239</vt:i4>
      </vt:variant>
      <vt:variant>
        <vt:i4>0</vt:i4>
      </vt:variant>
      <vt:variant>
        <vt:i4>5</vt:i4>
      </vt:variant>
      <vt:variant>
        <vt:lpwstr/>
      </vt:variant>
      <vt:variant>
        <vt:lpwstr>_Toc272140309</vt:lpwstr>
      </vt:variant>
      <vt:variant>
        <vt:i4>1114127</vt:i4>
      </vt:variant>
      <vt:variant>
        <vt:i4>233</vt:i4>
      </vt:variant>
      <vt:variant>
        <vt:i4>0</vt:i4>
      </vt:variant>
      <vt:variant>
        <vt:i4>5</vt:i4>
      </vt:variant>
      <vt:variant>
        <vt:lpwstr/>
      </vt:variant>
      <vt:variant>
        <vt:lpwstr>_Toc272140308</vt:lpwstr>
      </vt:variant>
      <vt:variant>
        <vt:i4>1114112</vt:i4>
      </vt:variant>
      <vt:variant>
        <vt:i4>227</vt:i4>
      </vt:variant>
      <vt:variant>
        <vt:i4>0</vt:i4>
      </vt:variant>
      <vt:variant>
        <vt:i4>5</vt:i4>
      </vt:variant>
      <vt:variant>
        <vt:lpwstr/>
      </vt:variant>
      <vt:variant>
        <vt:lpwstr>_Toc272140307</vt:lpwstr>
      </vt:variant>
      <vt:variant>
        <vt:i4>1114113</vt:i4>
      </vt:variant>
      <vt:variant>
        <vt:i4>221</vt:i4>
      </vt:variant>
      <vt:variant>
        <vt:i4>0</vt:i4>
      </vt:variant>
      <vt:variant>
        <vt:i4>5</vt:i4>
      </vt:variant>
      <vt:variant>
        <vt:lpwstr/>
      </vt:variant>
      <vt:variant>
        <vt:lpwstr>_Toc272140306</vt:lpwstr>
      </vt:variant>
      <vt:variant>
        <vt:i4>1114114</vt:i4>
      </vt:variant>
      <vt:variant>
        <vt:i4>215</vt:i4>
      </vt:variant>
      <vt:variant>
        <vt:i4>0</vt:i4>
      </vt:variant>
      <vt:variant>
        <vt:i4>5</vt:i4>
      </vt:variant>
      <vt:variant>
        <vt:lpwstr/>
      </vt:variant>
      <vt:variant>
        <vt:lpwstr>_Toc272140305</vt:lpwstr>
      </vt:variant>
      <vt:variant>
        <vt:i4>1114115</vt:i4>
      </vt:variant>
      <vt:variant>
        <vt:i4>209</vt:i4>
      </vt:variant>
      <vt:variant>
        <vt:i4>0</vt:i4>
      </vt:variant>
      <vt:variant>
        <vt:i4>5</vt:i4>
      </vt:variant>
      <vt:variant>
        <vt:lpwstr/>
      </vt:variant>
      <vt:variant>
        <vt:lpwstr>_Toc272140304</vt:lpwstr>
      </vt:variant>
      <vt:variant>
        <vt:i4>1114116</vt:i4>
      </vt:variant>
      <vt:variant>
        <vt:i4>203</vt:i4>
      </vt:variant>
      <vt:variant>
        <vt:i4>0</vt:i4>
      </vt:variant>
      <vt:variant>
        <vt:i4>5</vt:i4>
      </vt:variant>
      <vt:variant>
        <vt:lpwstr/>
      </vt:variant>
      <vt:variant>
        <vt:lpwstr>_Toc272140303</vt:lpwstr>
      </vt:variant>
      <vt:variant>
        <vt:i4>1114117</vt:i4>
      </vt:variant>
      <vt:variant>
        <vt:i4>197</vt:i4>
      </vt:variant>
      <vt:variant>
        <vt:i4>0</vt:i4>
      </vt:variant>
      <vt:variant>
        <vt:i4>5</vt:i4>
      </vt:variant>
      <vt:variant>
        <vt:lpwstr/>
      </vt:variant>
      <vt:variant>
        <vt:lpwstr>_Toc272140302</vt:lpwstr>
      </vt:variant>
      <vt:variant>
        <vt:i4>1114118</vt:i4>
      </vt:variant>
      <vt:variant>
        <vt:i4>191</vt:i4>
      </vt:variant>
      <vt:variant>
        <vt:i4>0</vt:i4>
      </vt:variant>
      <vt:variant>
        <vt:i4>5</vt:i4>
      </vt:variant>
      <vt:variant>
        <vt:lpwstr/>
      </vt:variant>
      <vt:variant>
        <vt:lpwstr>_Toc272140301</vt:lpwstr>
      </vt:variant>
      <vt:variant>
        <vt:i4>1114119</vt:i4>
      </vt:variant>
      <vt:variant>
        <vt:i4>185</vt:i4>
      </vt:variant>
      <vt:variant>
        <vt:i4>0</vt:i4>
      </vt:variant>
      <vt:variant>
        <vt:i4>5</vt:i4>
      </vt:variant>
      <vt:variant>
        <vt:lpwstr/>
      </vt:variant>
      <vt:variant>
        <vt:lpwstr>_Toc272140300</vt:lpwstr>
      </vt:variant>
      <vt:variant>
        <vt:i4>1572879</vt:i4>
      </vt:variant>
      <vt:variant>
        <vt:i4>179</vt:i4>
      </vt:variant>
      <vt:variant>
        <vt:i4>0</vt:i4>
      </vt:variant>
      <vt:variant>
        <vt:i4>5</vt:i4>
      </vt:variant>
      <vt:variant>
        <vt:lpwstr/>
      </vt:variant>
      <vt:variant>
        <vt:lpwstr>_Toc272140299</vt:lpwstr>
      </vt:variant>
      <vt:variant>
        <vt:i4>1572878</vt:i4>
      </vt:variant>
      <vt:variant>
        <vt:i4>173</vt:i4>
      </vt:variant>
      <vt:variant>
        <vt:i4>0</vt:i4>
      </vt:variant>
      <vt:variant>
        <vt:i4>5</vt:i4>
      </vt:variant>
      <vt:variant>
        <vt:lpwstr/>
      </vt:variant>
      <vt:variant>
        <vt:lpwstr>_Toc272140298</vt:lpwstr>
      </vt:variant>
      <vt:variant>
        <vt:i4>1572865</vt:i4>
      </vt:variant>
      <vt:variant>
        <vt:i4>167</vt:i4>
      </vt:variant>
      <vt:variant>
        <vt:i4>0</vt:i4>
      </vt:variant>
      <vt:variant>
        <vt:i4>5</vt:i4>
      </vt:variant>
      <vt:variant>
        <vt:lpwstr/>
      </vt:variant>
      <vt:variant>
        <vt:lpwstr>_Toc272140297</vt:lpwstr>
      </vt:variant>
      <vt:variant>
        <vt:i4>1572864</vt:i4>
      </vt:variant>
      <vt:variant>
        <vt:i4>161</vt:i4>
      </vt:variant>
      <vt:variant>
        <vt:i4>0</vt:i4>
      </vt:variant>
      <vt:variant>
        <vt:i4>5</vt:i4>
      </vt:variant>
      <vt:variant>
        <vt:lpwstr/>
      </vt:variant>
      <vt:variant>
        <vt:lpwstr>_Toc272140296</vt:lpwstr>
      </vt:variant>
      <vt:variant>
        <vt:i4>1572867</vt:i4>
      </vt:variant>
      <vt:variant>
        <vt:i4>155</vt:i4>
      </vt:variant>
      <vt:variant>
        <vt:i4>0</vt:i4>
      </vt:variant>
      <vt:variant>
        <vt:i4>5</vt:i4>
      </vt:variant>
      <vt:variant>
        <vt:lpwstr/>
      </vt:variant>
      <vt:variant>
        <vt:lpwstr>_Toc272140295</vt:lpwstr>
      </vt:variant>
      <vt:variant>
        <vt:i4>1572866</vt:i4>
      </vt:variant>
      <vt:variant>
        <vt:i4>149</vt:i4>
      </vt:variant>
      <vt:variant>
        <vt:i4>0</vt:i4>
      </vt:variant>
      <vt:variant>
        <vt:i4>5</vt:i4>
      </vt:variant>
      <vt:variant>
        <vt:lpwstr/>
      </vt:variant>
      <vt:variant>
        <vt:lpwstr>_Toc272140294</vt:lpwstr>
      </vt:variant>
      <vt:variant>
        <vt:i4>1572869</vt:i4>
      </vt:variant>
      <vt:variant>
        <vt:i4>143</vt:i4>
      </vt:variant>
      <vt:variant>
        <vt:i4>0</vt:i4>
      </vt:variant>
      <vt:variant>
        <vt:i4>5</vt:i4>
      </vt:variant>
      <vt:variant>
        <vt:lpwstr/>
      </vt:variant>
      <vt:variant>
        <vt:lpwstr>_Toc272140293</vt:lpwstr>
      </vt:variant>
      <vt:variant>
        <vt:i4>1572868</vt:i4>
      </vt:variant>
      <vt:variant>
        <vt:i4>137</vt:i4>
      </vt:variant>
      <vt:variant>
        <vt:i4>0</vt:i4>
      </vt:variant>
      <vt:variant>
        <vt:i4>5</vt:i4>
      </vt:variant>
      <vt:variant>
        <vt:lpwstr/>
      </vt:variant>
      <vt:variant>
        <vt:lpwstr>_Toc272140292</vt:lpwstr>
      </vt:variant>
      <vt:variant>
        <vt:i4>1572871</vt:i4>
      </vt:variant>
      <vt:variant>
        <vt:i4>131</vt:i4>
      </vt:variant>
      <vt:variant>
        <vt:i4>0</vt:i4>
      </vt:variant>
      <vt:variant>
        <vt:i4>5</vt:i4>
      </vt:variant>
      <vt:variant>
        <vt:lpwstr/>
      </vt:variant>
      <vt:variant>
        <vt:lpwstr>_Toc272140291</vt:lpwstr>
      </vt:variant>
      <vt:variant>
        <vt:i4>1572870</vt:i4>
      </vt:variant>
      <vt:variant>
        <vt:i4>125</vt:i4>
      </vt:variant>
      <vt:variant>
        <vt:i4>0</vt:i4>
      </vt:variant>
      <vt:variant>
        <vt:i4>5</vt:i4>
      </vt:variant>
      <vt:variant>
        <vt:lpwstr/>
      </vt:variant>
      <vt:variant>
        <vt:lpwstr>_Toc272140290</vt:lpwstr>
      </vt:variant>
      <vt:variant>
        <vt:i4>1638415</vt:i4>
      </vt:variant>
      <vt:variant>
        <vt:i4>119</vt:i4>
      </vt:variant>
      <vt:variant>
        <vt:i4>0</vt:i4>
      </vt:variant>
      <vt:variant>
        <vt:i4>5</vt:i4>
      </vt:variant>
      <vt:variant>
        <vt:lpwstr/>
      </vt:variant>
      <vt:variant>
        <vt:lpwstr>_Toc272140289</vt:lpwstr>
      </vt:variant>
      <vt:variant>
        <vt:i4>1638414</vt:i4>
      </vt:variant>
      <vt:variant>
        <vt:i4>113</vt:i4>
      </vt:variant>
      <vt:variant>
        <vt:i4>0</vt:i4>
      </vt:variant>
      <vt:variant>
        <vt:i4>5</vt:i4>
      </vt:variant>
      <vt:variant>
        <vt:lpwstr/>
      </vt:variant>
      <vt:variant>
        <vt:lpwstr>_Toc272140288</vt:lpwstr>
      </vt:variant>
      <vt:variant>
        <vt:i4>1638401</vt:i4>
      </vt:variant>
      <vt:variant>
        <vt:i4>107</vt:i4>
      </vt:variant>
      <vt:variant>
        <vt:i4>0</vt:i4>
      </vt:variant>
      <vt:variant>
        <vt:i4>5</vt:i4>
      </vt:variant>
      <vt:variant>
        <vt:lpwstr/>
      </vt:variant>
      <vt:variant>
        <vt:lpwstr>_Toc272140287</vt:lpwstr>
      </vt:variant>
      <vt:variant>
        <vt:i4>1638400</vt:i4>
      </vt:variant>
      <vt:variant>
        <vt:i4>101</vt:i4>
      </vt:variant>
      <vt:variant>
        <vt:i4>0</vt:i4>
      </vt:variant>
      <vt:variant>
        <vt:i4>5</vt:i4>
      </vt:variant>
      <vt:variant>
        <vt:lpwstr/>
      </vt:variant>
      <vt:variant>
        <vt:lpwstr>_Toc272140286</vt:lpwstr>
      </vt:variant>
      <vt:variant>
        <vt:i4>1638403</vt:i4>
      </vt:variant>
      <vt:variant>
        <vt:i4>95</vt:i4>
      </vt:variant>
      <vt:variant>
        <vt:i4>0</vt:i4>
      </vt:variant>
      <vt:variant>
        <vt:i4>5</vt:i4>
      </vt:variant>
      <vt:variant>
        <vt:lpwstr/>
      </vt:variant>
      <vt:variant>
        <vt:lpwstr>_Toc272140285</vt:lpwstr>
      </vt:variant>
      <vt:variant>
        <vt:i4>1638402</vt:i4>
      </vt:variant>
      <vt:variant>
        <vt:i4>89</vt:i4>
      </vt:variant>
      <vt:variant>
        <vt:i4>0</vt:i4>
      </vt:variant>
      <vt:variant>
        <vt:i4>5</vt:i4>
      </vt:variant>
      <vt:variant>
        <vt:lpwstr/>
      </vt:variant>
      <vt:variant>
        <vt:lpwstr>_Toc272140284</vt:lpwstr>
      </vt:variant>
      <vt:variant>
        <vt:i4>1638405</vt:i4>
      </vt:variant>
      <vt:variant>
        <vt:i4>83</vt:i4>
      </vt:variant>
      <vt:variant>
        <vt:i4>0</vt:i4>
      </vt:variant>
      <vt:variant>
        <vt:i4>5</vt:i4>
      </vt:variant>
      <vt:variant>
        <vt:lpwstr/>
      </vt:variant>
      <vt:variant>
        <vt:lpwstr>_Toc272140283</vt:lpwstr>
      </vt:variant>
      <vt:variant>
        <vt:i4>1638404</vt:i4>
      </vt:variant>
      <vt:variant>
        <vt:i4>77</vt:i4>
      </vt:variant>
      <vt:variant>
        <vt:i4>0</vt:i4>
      </vt:variant>
      <vt:variant>
        <vt:i4>5</vt:i4>
      </vt:variant>
      <vt:variant>
        <vt:lpwstr/>
      </vt:variant>
      <vt:variant>
        <vt:lpwstr>_Toc272140282</vt:lpwstr>
      </vt:variant>
      <vt:variant>
        <vt:i4>1638407</vt:i4>
      </vt:variant>
      <vt:variant>
        <vt:i4>71</vt:i4>
      </vt:variant>
      <vt:variant>
        <vt:i4>0</vt:i4>
      </vt:variant>
      <vt:variant>
        <vt:i4>5</vt:i4>
      </vt:variant>
      <vt:variant>
        <vt:lpwstr/>
      </vt:variant>
      <vt:variant>
        <vt:lpwstr>_Toc272140281</vt:lpwstr>
      </vt:variant>
      <vt:variant>
        <vt:i4>1638406</vt:i4>
      </vt:variant>
      <vt:variant>
        <vt:i4>65</vt:i4>
      </vt:variant>
      <vt:variant>
        <vt:i4>0</vt:i4>
      </vt:variant>
      <vt:variant>
        <vt:i4>5</vt:i4>
      </vt:variant>
      <vt:variant>
        <vt:lpwstr/>
      </vt:variant>
      <vt:variant>
        <vt:lpwstr>_Toc272140280</vt:lpwstr>
      </vt:variant>
      <vt:variant>
        <vt:i4>1441807</vt:i4>
      </vt:variant>
      <vt:variant>
        <vt:i4>59</vt:i4>
      </vt:variant>
      <vt:variant>
        <vt:i4>0</vt:i4>
      </vt:variant>
      <vt:variant>
        <vt:i4>5</vt:i4>
      </vt:variant>
      <vt:variant>
        <vt:lpwstr/>
      </vt:variant>
      <vt:variant>
        <vt:lpwstr>_Toc272140279</vt:lpwstr>
      </vt:variant>
      <vt:variant>
        <vt:i4>1441806</vt:i4>
      </vt:variant>
      <vt:variant>
        <vt:i4>53</vt:i4>
      </vt:variant>
      <vt:variant>
        <vt:i4>0</vt:i4>
      </vt:variant>
      <vt:variant>
        <vt:i4>5</vt:i4>
      </vt:variant>
      <vt:variant>
        <vt:lpwstr/>
      </vt:variant>
      <vt:variant>
        <vt:lpwstr>_Toc272140278</vt:lpwstr>
      </vt:variant>
      <vt:variant>
        <vt:i4>1441793</vt:i4>
      </vt:variant>
      <vt:variant>
        <vt:i4>47</vt:i4>
      </vt:variant>
      <vt:variant>
        <vt:i4>0</vt:i4>
      </vt:variant>
      <vt:variant>
        <vt:i4>5</vt:i4>
      </vt:variant>
      <vt:variant>
        <vt:lpwstr/>
      </vt:variant>
      <vt:variant>
        <vt:lpwstr>_Toc272140277</vt:lpwstr>
      </vt:variant>
      <vt:variant>
        <vt:i4>1441792</vt:i4>
      </vt:variant>
      <vt:variant>
        <vt:i4>41</vt:i4>
      </vt:variant>
      <vt:variant>
        <vt:i4>0</vt:i4>
      </vt:variant>
      <vt:variant>
        <vt:i4>5</vt:i4>
      </vt:variant>
      <vt:variant>
        <vt:lpwstr/>
      </vt:variant>
      <vt:variant>
        <vt:lpwstr>_Toc272140276</vt:lpwstr>
      </vt:variant>
      <vt:variant>
        <vt:i4>1441795</vt:i4>
      </vt:variant>
      <vt:variant>
        <vt:i4>35</vt:i4>
      </vt:variant>
      <vt:variant>
        <vt:i4>0</vt:i4>
      </vt:variant>
      <vt:variant>
        <vt:i4>5</vt:i4>
      </vt:variant>
      <vt:variant>
        <vt:lpwstr/>
      </vt:variant>
      <vt:variant>
        <vt:lpwstr>_Toc272140275</vt:lpwstr>
      </vt:variant>
      <vt:variant>
        <vt:i4>1441794</vt:i4>
      </vt:variant>
      <vt:variant>
        <vt:i4>29</vt:i4>
      </vt:variant>
      <vt:variant>
        <vt:i4>0</vt:i4>
      </vt:variant>
      <vt:variant>
        <vt:i4>5</vt:i4>
      </vt:variant>
      <vt:variant>
        <vt:lpwstr/>
      </vt:variant>
      <vt:variant>
        <vt:lpwstr>_Toc272140274</vt:lpwstr>
      </vt:variant>
      <vt:variant>
        <vt:i4>1441797</vt:i4>
      </vt:variant>
      <vt:variant>
        <vt:i4>23</vt:i4>
      </vt:variant>
      <vt:variant>
        <vt:i4>0</vt:i4>
      </vt:variant>
      <vt:variant>
        <vt:i4>5</vt:i4>
      </vt:variant>
      <vt:variant>
        <vt:lpwstr/>
      </vt:variant>
      <vt:variant>
        <vt:lpwstr>_Toc272140273</vt:lpwstr>
      </vt:variant>
      <vt:variant>
        <vt:i4>1441796</vt:i4>
      </vt:variant>
      <vt:variant>
        <vt:i4>17</vt:i4>
      </vt:variant>
      <vt:variant>
        <vt:i4>0</vt:i4>
      </vt:variant>
      <vt:variant>
        <vt:i4>5</vt:i4>
      </vt:variant>
      <vt:variant>
        <vt:lpwstr/>
      </vt:variant>
      <vt:variant>
        <vt:lpwstr>_Toc272140272</vt:lpwstr>
      </vt:variant>
      <vt:variant>
        <vt:i4>1441799</vt:i4>
      </vt:variant>
      <vt:variant>
        <vt:i4>11</vt:i4>
      </vt:variant>
      <vt:variant>
        <vt:i4>0</vt:i4>
      </vt:variant>
      <vt:variant>
        <vt:i4>5</vt:i4>
      </vt:variant>
      <vt:variant>
        <vt:lpwstr/>
      </vt:variant>
      <vt:variant>
        <vt:lpwstr>_Toc272140271</vt:lpwstr>
      </vt:variant>
      <vt:variant>
        <vt:i4>1441798</vt:i4>
      </vt:variant>
      <vt:variant>
        <vt:i4>5</vt:i4>
      </vt:variant>
      <vt:variant>
        <vt:i4>0</vt:i4>
      </vt:variant>
      <vt:variant>
        <vt:i4>5</vt:i4>
      </vt:variant>
      <vt:variant>
        <vt:lpwstr/>
      </vt:variant>
      <vt:variant>
        <vt:lpwstr>_Toc272140270</vt:lpwstr>
      </vt:variant>
      <vt:variant>
        <vt:i4>2097263</vt:i4>
      </vt:variant>
      <vt:variant>
        <vt:i4>0</vt:i4>
      </vt:variant>
      <vt:variant>
        <vt:i4>0</vt:i4>
      </vt:variant>
      <vt:variant>
        <vt:i4>5</vt:i4>
      </vt:variant>
      <vt:variant>
        <vt:lpwstr>http://www.liveplan.com/specials/membersoffer/?utm_source=bplans&amp;utm_medium=download&amp;utm_campaign=sample_plan&amp;pm=HALFOFFMONTH1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Meredith</dc:creator>
  <cp:keywords/>
  <dc:description/>
  <cp:lastModifiedBy>Parker Meredith</cp:lastModifiedBy>
  <cp:revision>2</cp:revision>
  <cp:lastPrinted>1601-01-01T00:00:00Z</cp:lastPrinted>
  <dcterms:created xsi:type="dcterms:W3CDTF">2020-07-18T19:59:00Z</dcterms:created>
  <dcterms:modified xsi:type="dcterms:W3CDTF">2020-07-18T19:59:00Z</dcterms:modified>
</cp:coreProperties>
</file>